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附</w:t>
      </w:r>
      <w:r>
        <w:rPr>
          <w:rFonts w:hint="eastAsia" w:ascii="黑体" w:hAnsi="黑体" w:eastAsia="黑体" w:cs="Times New Roman"/>
          <w:sz w:val="32"/>
          <w:szCs w:val="21"/>
          <w:lang w:val="en-US" w:eastAsia="zh-CN"/>
        </w:rPr>
        <w:t>件</w:t>
      </w:r>
      <w:r>
        <w:rPr>
          <w:rFonts w:ascii="黑体" w:hAnsi="黑体" w:eastAsia="黑体" w:cs="Times New Roman"/>
          <w:sz w:val="32"/>
          <w:szCs w:val="21"/>
        </w:rPr>
        <w:t>1</w:t>
      </w:r>
    </w:p>
    <w:p>
      <w:pPr>
        <w:spacing w:line="520" w:lineRule="exact"/>
        <w:jc w:val="center"/>
        <w:rPr>
          <w:rFonts w:hint="default" w:ascii="方正小标宋简体" w:hAnsi="黑体" w:eastAsia="方正小标宋简体" w:cs="Times New Roman"/>
          <w:sz w:val="32"/>
          <w:szCs w:val="21"/>
        </w:rPr>
      </w:pPr>
      <w:r>
        <w:rPr>
          <w:rFonts w:hint="default" w:ascii="方正小标宋简体" w:hAnsi="黑体" w:eastAsia="方正小标宋简体" w:cs="Times New Roman"/>
          <w:sz w:val="44"/>
          <w:szCs w:val="44"/>
        </w:rPr>
        <w:t>询价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采购记录表</w:t>
      </w:r>
      <w:r>
        <w:rPr>
          <w:rFonts w:hint="default" w:ascii="方正小标宋简体" w:hAnsi="黑体" w:eastAsia="方正小标宋简体" w:cs="Times New Roman"/>
          <w:sz w:val="44"/>
          <w:szCs w:val="44"/>
        </w:rPr>
        <w:t>（自行采购）</w:t>
      </w:r>
    </w:p>
    <w:p>
      <w:pPr>
        <w:adjustRightInd w:val="0"/>
        <w:snapToGrid w:val="0"/>
        <w:spacing w:line="520" w:lineRule="exact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使用部门（盖章）：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429"/>
        <w:gridCol w:w="1434"/>
        <w:gridCol w:w="392"/>
        <w:gridCol w:w="1244"/>
        <w:gridCol w:w="65"/>
        <w:gridCol w:w="1319"/>
        <w:gridCol w:w="16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采购项目名称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预算金额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（万元）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采购经办人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经费来源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经费代码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规格参数及要求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spacing w:line="520" w:lineRule="exact"/>
              <w:ind w:left="-107" w:leftChars="-51" w:firstLine="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520" w:lineRule="exact"/>
              <w:ind w:left="-107" w:leftChars="-51" w:firstLine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报价情况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报价次数</w:t>
            </w:r>
          </w:p>
        </w:tc>
        <w:tc>
          <w:tcPr>
            <w:tcW w:w="642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供应商名称及报价（单位：万元）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供应商名称1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供应商名称2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ind w:left="-107" w:leftChars="-51" w:firstLine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供应商名称3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一次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二次</w:t>
            </w:r>
          </w:p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（如有必要）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before="78" w:beforeLines="25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拟采购结果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ind w:firstLine="411" w:firstLineChars="196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经本项目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采购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评审小组综合评审，确定×××（供应商名称）为成交供应商，成交价为×××万元。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采购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评审小组意见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ind w:firstLine="420" w:firstLineChars="199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郑重承诺：采购过程中严格遵守学校相关规定，遵循公开、公平、公正、诚实信用原则。</w:t>
            </w:r>
          </w:p>
          <w:p>
            <w:pPr>
              <w:ind w:firstLine="420" w:firstLineChars="199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</w:p>
          <w:p>
            <w:pPr>
              <w:widowControl/>
              <w:wordWrap w:val="0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采购评审小组成员（签字）：    </w:t>
            </w:r>
          </w:p>
          <w:p>
            <w:pPr>
              <w:widowControl/>
              <w:wordWrap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注：1.供应商报价不得超过预算金额，否则为无效报价；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2.采购评审小组应由3人及以上单数组成，一般应包括采购需求部门负责人、经办人、教职工代表等；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3.报销时随附本表。</w:t>
      </w:r>
    </w:p>
    <w:p>
      <w:pPr>
        <w:snapToGrid w:val="0"/>
        <w:spacing w:line="520" w:lineRule="exact"/>
        <w:jc w:val="left"/>
        <w:rPr>
          <w:rFonts w:hint="eastAsia" w:ascii="黑体" w:hAnsi="黑体" w:eastAsia="黑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附</w:t>
      </w:r>
      <w:r>
        <w:rPr>
          <w:rFonts w:hint="eastAsia" w:ascii="黑体" w:hAnsi="黑体" w:eastAsia="黑体" w:cs="Times New Roman"/>
          <w:sz w:val="32"/>
          <w:szCs w:val="21"/>
          <w:lang w:val="en-US" w:eastAsia="zh-CN"/>
        </w:rPr>
        <w:t>件</w:t>
      </w:r>
      <w:r>
        <w:rPr>
          <w:rFonts w:hint="eastAsia" w:ascii="黑体" w:hAnsi="黑体" w:eastAsia="黑体" w:cs="Times New Roman"/>
          <w:sz w:val="32"/>
          <w:szCs w:val="21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单一来源采购专家论证意见表（自行采购）</w:t>
      </w:r>
    </w:p>
    <w:p>
      <w:pPr>
        <w:rPr>
          <w:rFonts w:hint="eastAsia" w:ascii="Times New Roman" w:hAnsi="Times New Roman" w:eastAsia="宋体" w:cs="Times New Roman"/>
          <w:szCs w:val="21"/>
        </w:rPr>
      </w:pPr>
    </w:p>
    <w:tbl>
      <w:tblPr>
        <w:tblStyle w:val="9"/>
        <w:tblW w:w="9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61"/>
        <w:gridCol w:w="1312"/>
        <w:gridCol w:w="925"/>
        <w:gridCol w:w="1107"/>
        <w:gridCol w:w="843"/>
        <w:gridCol w:w="935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采购部门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经办人/联系方式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拟采购项目名称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预算金额（万元）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二、申请理由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□只能从唯一供应商处采购;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原因阐述：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 xml:space="preserve">                                                                    </w:t>
            </w:r>
          </w:p>
          <w:p>
            <w:pPr>
              <w:widowControl/>
              <w:ind w:firstLine="7903" w:firstLineChars="328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ind w:firstLine="7551" w:firstLineChars="3134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三、拟定供应商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拟定供应商名称</w:t>
            </w:r>
          </w:p>
        </w:tc>
        <w:tc>
          <w:tcPr>
            <w:tcW w:w="5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拟定供应商地址</w:t>
            </w:r>
          </w:p>
        </w:tc>
        <w:tc>
          <w:tcPr>
            <w:tcW w:w="5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四、专家论证意见：</w:t>
            </w:r>
          </w:p>
          <w:p>
            <w:pPr>
              <w:pStyle w:val="8"/>
              <w:widowControl/>
              <w:spacing w:after="0" w:line="288" w:lineRule="auto"/>
              <w:ind w:firstLine="480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pStyle w:val="8"/>
              <w:widowControl/>
              <w:spacing w:after="0" w:line="288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pStyle w:val="8"/>
              <w:widowControl/>
              <w:spacing w:after="0" w:line="288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pStyle w:val="8"/>
              <w:widowControl/>
              <w:spacing w:after="0" w:line="288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pStyle w:val="8"/>
              <w:widowControl/>
              <w:spacing w:after="0" w:line="288" w:lineRule="auto"/>
              <w:jc w:val="both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签名：                                                           年  月  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\部门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职称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adjustRightInd w:val="0"/>
              <w:snapToGrid w:val="0"/>
              <w:spacing w:after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after="0"/>
              <w:jc w:val="both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注：</w:t>
      </w:r>
      <w:r>
        <w:rPr>
          <w:rFonts w:ascii="仿宋_GB2312" w:hAnsi="宋体" w:eastAsia="仿宋_GB2312" w:cs="宋体"/>
          <w:kern w:val="0"/>
          <w:sz w:val="24"/>
          <w:szCs w:val="21"/>
          <w:highlight w:val="none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采购需求部门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  <w:lang w:val="en-US" w:eastAsia="zh-CN"/>
        </w:rPr>
        <w:t>应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组织</w:t>
      </w:r>
      <w:r>
        <w:rPr>
          <w:rFonts w:ascii="仿宋_GB2312" w:hAnsi="宋体" w:eastAsia="仿宋_GB2312" w:cs="宋体"/>
          <w:kern w:val="0"/>
          <w:sz w:val="24"/>
          <w:szCs w:val="21"/>
          <w:highlight w:val="none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名专家（至少</w:t>
      </w:r>
      <w:r>
        <w:rPr>
          <w:rFonts w:ascii="仿宋_GB2312" w:hAnsi="宋体" w:eastAsia="仿宋_GB2312" w:cs="宋体"/>
          <w:kern w:val="0"/>
          <w:sz w:val="24"/>
          <w:szCs w:val="21"/>
          <w:highlight w:val="none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名非本部门专家）对供应商的唯一性进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  <w:lang w:val="en-US" w:eastAsia="zh-CN"/>
        </w:rPr>
        <w:t>行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论证；</w:t>
      </w:r>
    </w:p>
    <w:p>
      <w:pPr>
        <w:widowControl/>
        <w:ind w:firstLine="480" w:firstLineChars="200"/>
        <w:jc w:val="left"/>
        <w:rPr>
          <w:rFonts w:ascii="仿宋_GB2312" w:hAnsi="宋体" w:eastAsia="仿宋_GB2312" w:cs="宋体"/>
          <w:kern w:val="0"/>
          <w:sz w:val="24"/>
          <w:szCs w:val="21"/>
          <w:highlight w:val="none"/>
        </w:rPr>
        <w:sectPr>
          <w:pgSz w:w="11906" w:h="16838"/>
          <w:pgMar w:top="2098" w:right="1531" w:bottom="1985" w:left="1531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宋体"/>
          <w:kern w:val="0"/>
          <w:sz w:val="24"/>
          <w:szCs w:val="21"/>
          <w:highlight w:val="none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报销时随附本表。</w:t>
      </w:r>
    </w:p>
    <w:p>
      <w:pPr>
        <w:spacing w:after="156" w:afterLines="50"/>
        <w:jc w:val="left"/>
        <w:rPr>
          <w:rFonts w:ascii="方正小标宋简体" w:hAnsi="黑体" w:eastAsia="方正小标宋简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附</w:t>
      </w:r>
      <w:r>
        <w:rPr>
          <w:rFonts w:hint="eastAsia" w:ascii="黑体" w:hAnsi="黑体" w:eastAsia="黑体" w:cs="Times New Roman"/>
          <w:sz w:val="32"/>
          <w:szCs w:val="21"/>
          <w:lang w:val="en-US" w:eastAsia="zh-CN"/>
        </w:rPr>
        <w:t>件</w:t>
      </w:r>
      <w:r>
        <w:rPr>
          <w:rFonts w:ascii="方正小标宋简体" w:hAnsi="黑体" w:eastAsia="方正小标宋简体" w:cs="Times New Roman"/>
          <w:sz w:val="32"/>
          <w:szCs w:val="21"/>
        </w:rPr>
        <w:t>3</w:t>
      </w:r>
    </w:p>
    <w:p>
      <w:pPr>
        <w:spacing w:after="156" w:afterLines="50"/>
        <w:jc w:val="center"/>
        <w:rPr>
          <w:rFonts w:hint="default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单一来源采购记录表</w:t>
      </w:r>
      <w:r>
        <w:rPr>
          <w:rFonts w:hint="default" w:ascii="方正小标宋简体" w:hAnsi="黑体" w:eastAsia="方正小标宋简体" w:cs="Times New Roman"/>
          <w:sz w:val="44"/>
          <w:szCs w:val="44"/>
        </w:rPr>
        <w:t>（自行采购）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2459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使用部门（盖章）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noWrap w:val="0"/>
            <w:vAlign w:val="center"/>
          </w:tcPr>
          <w:p>
            <w:pPr>
              <w:ind w:left="-107" w:leftChars="-51" w:firstLine="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采购项目名称及内容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详细参数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预算金额（万元）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报价（单位：万元）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供应商名称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376" w:type="dxa"/>
            <w:noWrap w:val="0"/>
            <w:vAlign w:val="center"/>
          </w:tcPr>
          <w:p>
            <w:pPr>
              <w:wordWrap w:val="0"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采购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评审小组意见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/>
              <w:wordWrap w:val="0"/>
              <w:spacing w:line="48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经单一来源采购评审小组评审，确定成交供应商为×××，成交价为×××万元。</w:t>
            </w: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签字：                                            年  月  日</w:t>
            </w:r>
          </w:p>
          <w:p>
            <w:pPr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ordWrap w:val="0"/>
              <w:spacing w:line="480" w:lineRule="exac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注：1.供应商报价不得超过预算金额，否则为无效报价；</w:t>
      </w:r>
    </w:p>
    <w:p>
      <w:pPr>
        <w:widowControl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2.采购评审小组应由3人及以上单数组成，一般应包括采购需求部门负责人、经办人、教职工代表等；</w:t>
      </w:r>
    </w:p>
    <w:p>
      <w:pPr>
        <w:widowControl/>
        <w:ind w:firstLine="4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  <w:highlight w:val="none"/>
        </w:rPr>
        <w:t>3.报销时随附本表。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YWYwYTJjYTA5ZjE0NWMyYTBkM2UyMzA3MGUzOTAifQ=="/>
  </w:docVars>
  <w:rsids>
    <w:rsidRoot w:val="45730811"/>
    <w:rsid w:val="000D51C1"/>
    <w:rsid w:val="0024173F"/>
    <w:rsid w:val="00471C7F"/>
    <w:rsid w:val="009E274A"/>
    <w:rsid w:val="009F7A4F"/>
    <w:rsid w:val="00DB3039"/>
    <w:rsid w:val="015B54F5"/>
    <w:rsid w:val="09496F0A"/>
    <w:rsid w:val="0C5D0B07"/>
    <w:rsid w:val="17062788"/>
    <w:rsid w:val="26FF5F52"/>
    <w:rsid w:val="36BC6A39"/>
    <w:rsid w:val="3C5D2A3B"/>
    <w:rsid w:val="3C5F7AAD"/>
    <w:rsid w:val="3FE1719B"/>
    <w:rsid w:val="456E45F8"/>
    <w:rsid w:val="45730811"/>
    <w:rsid w:val="481D3C1C"/>
    <w:rsid w:val="5C687687"/>
    <w:rsid w:val="6D0D35D5"/>
    <w:rsid w:val="6D4E56C3"/>
    <w:rsid w:val="70535DAD"/>
    <w:rsid w:val="997FC5D0"/>
    <w:rsid w:val="BF972BE0"/>
    <w:rsid w:val="FBD3A0CE"/>
    <w:rsid w:val="FF7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qFormat/>
    <w:locked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after="272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3 字符"/>
    <w:link w:val="3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15">
    <w:name w:val="批注框文本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18</Words>
  <Characters>105</Characters>
  <Lines>1</Lines>
  <Paragraphs>1</Paragraphs>
  <TotalTime>5</TotalTime>
  <ScaleCrop>false</ScaleCrop>
  <LinksUpToDate>false</LinksUpToDate>
  <CharactersWithSpaces>122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2022-01-05T01:32:00Z</dcterms:created>
  <dc:creator>吴辰心</dc:creator>
  <cp:lastModifiedBy>金洪伟</cp:lastModifiedBy>
  <dcterms:modified xsi:type="dcterms:W3CDTF">2025-12-29T08:11:42Z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079C4EBE5D2DD30D241B52694EB6DB66_43</vt:lpwstr>
  </property>
</Properties>
</file>