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楷体" w:hAnsi="楷体" w:eastAsia="楷体"/>
          <w:b/>
          <w:color w:val="auto"/>
          <w:spacing w:val="-6"/>
          <w:sz w:val="44"/>
          <w:szCs w:val="44"/>
          <w:highlight w:val="none"/>
        </w:rPr>
      </w:pPr>
    </w:p>
    <w:p>
      <w:pPr>
        <w:spacing w:line="360" w:lineRule="auto"/>
        <w:jc w:val="center"/>
        <w:rPr>
          <w:rFonts w:hint="eastAsia" w:ascii="楷体" w:hAnsi="楷体" w:eastAsia="楷体"/>
          <w:b/>
          <w:color w:val="auto"/>
          <w:spacing w:val="-6"/>
          <w:sz w:val="48"/>
          <w:szCs w:val="48"/>
          <w:highlight w:val="none"/>
        </w:rPr>
      </w:pPr>
      <w:r>
        <w:rPr>
          <w:rFonts w:hint="eastAsia" w:ascii="楷体" w:hAnsi="楷体" w:eastAsia="楷体"/>
          <w:b/>
          <w:color w:val="auto"/>
          <w:spacing w:val="-6"/>
          <w:sz w:val="48"/>
          <w:szCs w:val="48"/>
          <w:highlight w:val="none"/>
        </w:rPr>
        <w:t>浙江经济职业技术学院</w:t>
      </w:r>
    </w:p>
    <w:p>
      <w:pPr>
        <w:spacing w:line="360" w:lineRule="auto"/>
        <w:jc w:val="center"/>
        <w:rPr>
          <w:rFonts w:hint="eastAsia" w:ascii="楷体" w:hAnsi="楷体" w:eastAsia="楷体"/>
          <w:b/>
          <w:color w:val="auto"/>
          <w:spacing w:val="-6"/>
          <w:sz w:val="48"/>
          <w:szCs w:val="48"/>
          <w:highlight w:val="none"/>
          <w:lang w:eastAsia="zh-CN"/>
        </w:rPr>
      </w:pPr>
      <w:r>
        <w:rPr>
          <w:rFonts w:hint="eastAsia" w:ascii="楷体" w:hAnsi="楷体" w:eastAsia="楷体"/>
          <w:b/>
          <w:color w:val="auto"/>
          <w:spacing w:val="-6"/>
          <w:sz w:val="48"/>
          <w:szCs w:val="48"/>
          <w:highlight w:val="none"/>
          <w:lang w:val="en-US" w:eastAsia="zh-CN"/>
        </w:rPr>
        <w:t>物流技术学院国际货运实训室教学设备</w:t>
      </w:r>
    </w:p>
    <w:p>
      <w:pPr>
        <w:spacing w:line="360" w:lineRule="auto"/>
        <w:jc w:val="center"/>
        <w:rPr>
          <w:rFonts w:hint="eastAsia" w:ascii="楷体" w:hAnsi="楷体" w:eastAsia="楷体"/>
          <w:b/>
          <w:color w:val="auto"/>
          <w:sz w:val="72"/>
          <w:szCs w:val="72"/>
          <w:highlight w:val="none"/>
        </w:rPr>
      </w:pPr>
    </w:p>
    <w:p>
      <w:pPr>
        <w:spacing w:line="360" w:lineRule="auto"/>
        <w:jc w:val="center"/>
        <w:rPr>
          <w:rFonts w:hint="eastAsia" w:ascii="楷体" w:hAnsi="楷体" w:eastAsia="楷体"/>
          <w:b/>
          <w:color w:val="auto"/>
          <w:spacing w:val="-6"/>
          <w:sz w:val="72"/>
          <w:szCs w:val="72"/>
          <w:highlight w:val="none"/>
          <w:lang w:eastAsia="zh-CN"/>
        </w:rPr>
      </w:pPr>
      <w:r>
        <w:rPr>
          <w:rFonts w:hint="eastAsia" w:ascii="楷体" w:hAnsi="楷体" w:eastAsia="楷体"/>
          <w:b/>
          <w:color w:val="auto"/>
          <w:spacing w:val="-6"/>
          <w:sz w:val="72"/>
          <w:szCs w:val="72"/>
          <w:highlight w:val="none"/>
          <w:lang w:eastAsia="zh-CN"/>
        </w:rPr>
        <w:t>比选文件</w:t>
      </w:r>
    </w:p>
    <w:p>
      <w:pPr>
        <w:spacing w:line="360" w:lineRule="auto"/>
        <w:jc w:val="center"/>
        <w:rPr>
          <w:rFonts w:hint="eastAsia" w:ascii="楷体" w:hAnsi="楷体" w:eastAsia="楷体"/>
          <w:color w:val="auto"/>
          <w:sz w:val="44"/>
          <w:szCs w:val="44"/>
          <w:highlight w:val="none"/>
        </w:rPr>
      </w:pPr>
    </w:p>
    <w:p>
      <w:pPr>
        <w:spacing w:line="360" w:lineRule="auto"/>
        <w:jc w:val="center"/>
        <w:rPr>
          <w:rFonts w:hint="eastAsia" w:ascii="楷体" w:hAnsi="楷体" w:eastAsia="楷体"/>
          <w:color w:val="auto"/>
          <w:sz w:val="44"/>
          <w:szCs w:val="44"/>
          <w:highlight w:val="none"/>
        </w:rPr>
      </w:pPr>
    </w:p>
    <w:p>
      <w:pPr>
        <w:spacing w:line="360" w:lineRule="auto"/>
        <w:rPr>
          <w:rFonts w:hint="eastAsia"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项目编号：</w:t>
      </w:r>
      <w:bookmarkStart w:id="4" w:name="_GoBack"/>
      <w:r>
        <w:rPr>
          <w:rFonts w:hint="eastAsia" w:ascii="楷体" w:hAnsi="楷体" w:eastAsia="楷体"/>
          <w:b/>
          <w:color w:val="auto"/>
          <w:spacing w:val="-6"/>
          <w:sz w:val="30"/>
          <w:szCs w:val="30"/>
          <w:highlight w:val="none"/>
          <w:lang w:eastAsia="zh-CN"/>
        </w:rPr>
        <w:t>QSZB-F(H)-B23489(QT)</w:t>
      </w:r>
      <w:bookmarkEnd w:id="4"/>
    </w:p>
    <w:p>
      <w:pPr>
        <w:spacing w:line="360" w:lineRule="auto"/>
        <w:rPr>
          <w:rFonts w:hint="eastAsia" w:ascii="楷体" w:hAnsi="楷体" w:eastAsia="楷体"/>
          <w:b/>
          <w:color w:val="auto"/>
          <w:spacing w:val="-6"/>
          <w:sz w:val="30"/>
          <w:szCs w:val="30"/>
          <w:highlight w:val="none"/>
          <w:lang w:eastAsia="zh-CN"/>
        </w:rPr>
      </w:pPr>
      <w:r>
        <w:rPr>
          <w:rFonts w:hint="eastAsia" w:ascii="楷体" w:hAnsi="楷体" w:eastAsia="楷体"/>
          <w:b/>
          <w:color w:val="auto"/>
          <w:spacing w:val="-6"/>
          <w:sz w:val="30"/>
          <w:szCs w:val="30"/>
          <w:highlight w:val="none"/>
        </w:rPr>
        <w:t>项目名称：</w:t>
      </w:r>
      <w:r>
        <w:rPr>
          <w:rFonts w:hint="eastAsia" w:ascii="楷体" w:hAnsi="楷体" w:eastAsia="楷体"/>
          <w:b/>
          <w:color w:val="auto"/>
          <w:spacing w:val="-6"/>
          <w:sz w:val="30"/>
          <w:szCs w:val="30"/>
          <w:highlight w:val="none"/>
          <w:lang w:val="en-US" w:eastAsia="zh-CN"/>
        </w:rPr>
        <w:t>物流技术学院国际货运实训室教学设备</w:t>
      </w:r>
    </w:p>
    <w:p>
      <w:pPr>
        <w:spacing w:line="360" w:lineRule="auto"/>
        <w:rPr>
          <w:rFonts w:hint="eastAsia"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采购单位：浙江经济职业技术学院</w:t>
      </w:r>
    </w:p>
    <w:p>
      <w:pPr>
        <w:pStyle w:val="11"/>
        <w:spacing w:before="0" w:beforeLines="0" w:after="0" w:afterLines="0" w:line="288" w:lineRule="auto"/>
        <w:rPr>
          <w:rFonts w:hint="eastAsia" w:ascii="楷体" w:hAnsi="楷体" w:eastAsia="楷体"/>
          <w:color w:val="auto"/>
          <w:sz w:val="28"/>
          <w:szCs w:val="28"/>
          <w:highlight w:val="none"/>
        </w:rPr>
        <w:sectPr>
          <w:footerReference r:id="rId6" w:type="first"/>
          <w:headerReference r:id="rId3" w:type="default"/>
          <w:footerReference r:id="rId4" w:type="default"/>
          <w:footerReference r:id="rId5" w:type="even"/>
          <w:pgSz w:w="11906" w:h="16838"/>
          <w:pgMar w:top="1247" w:right="1247" w:bottom="1247" w:left="1247" w:header="170" w:footer="782" w:gutter="0"/>
          <w:cols w:space="720" w:num="1"/>
          <w:docGrid w:linePitch="381" w:charSpace="0"/>
        </w:sectPr>
      </w:pPr>
    </w:p>
    <w:p>
      <w:pPr>
        <w:pStyle w:val="11"/>
        <w:spacing w:before="0" w:beforeLines="0" w:after="0" w:afterLines="0" w:line="288" w:lineRule="auto"/>
        <w:rPr>
          <w:rFonts w:hint="eastAsia" w:ascii="楷体" w:hAnsi="楷体" w:eastAsia="楷体"/>
          <w:b/>
          <w:color w:val="auto"/>
          <w:sz w:val="21"/>
          <w:szCs w:val="21"/>
          <w:highlight w:val="none"/>
        </w:rPr>
      </w:pPr>
    </w:p>
    <w:p>
      <w:pPr>
        <w:pStyle w:val="11"/>
        <w:spacing w:before="0" w:beforeLines="0" w:after="0" w:afterLines="0" w:line="288" w:lineRule="auto"/>
        <w:jc w:val="center"/>
        <w:rPr>
          <w:rFonts w:hint="eastAsia" w:ascii="楷体" w:hAnsi="楷体" w:eastAsia="楷体"/>
          <w:b/>
          <w:color w:val="auto"/>
          <w:sz w:val="30"/>
          <w:szCs w:val="30"/>
          <w:highlight w:val="none"/>
        </w:rPr>
      </w:pPr>
      <w:r>
        <w:rPr>
          <w:rFonts w:ascii="楷体" w:hAnsi="楷体" w:eastAsia="楷体"/>
          <w:b/>
          <w:color w:val="auto"/>
          <w:sz w:val="30"/>
          <w:szCs w:val="30"/>
          <w:highlight w:val="none"/>
        </w:rPr>
        <w:t>目</w:t>
      </w:r>
      <w:r>
        <w:rPr>
          <w:rFonts w:hint="eastAsia" w:ascii="楷体" w:hAnsi="楷体" w:eastAsia="楷体"/>
          <w:b/>
          <w:color w:val="auto"/>
          <w:sz w:val="30"/>
          <w:szCs w:val="30"/>
          <w:highlight w:val="none"/>
        </w:rPr>
        <w:t xml:space="preserve">    </w:t>
      </w:r>
      <w:r>
        <w:rPr>
          <w:rFonts w:ascii="楷体" w:hAnsi="楷体" w:eastAsia="楷体"/>
          <w:b/>
          <w:color w:val="auto"/>
          <w:sz w:val="30"/>
          <w:szCs w:val="30"/>
          <w:highlight w:val="none"/>
        </w:rPr>
        <w:t>录</w:t>
      </w:r>
    </w:p>
    <w:p>
      <w:pPr>
        <w:pStyle w:val="11"/>
        <w:spacing w:before="0" w:beforeLines="0" w:after="0" w:afterLines="0" w:line="288" w:lineRule="auto"/>
        <w:jc w:val="center"/>
        <w:rPr>
          <w:rFonts w:hint="eastAsia" w:ascii="楷体" w:hAnsi="楷体" w:eastAsia="楷体"/>
          <w:b/>
          <w:color w:val="auto"/>
          <w:sz w:val="30"/>
          <w:szCs w:val="30"/>
          <w:highlight w:val="none"/>
        </w:rPr>
      </w:pPr>
    </w:p>
    <w:p>
      <w:pPr>
        <w:numPr>
          <w:ilvl w:val="0"/>
          <w:numId w:val="3"/>
        </w:numPr>
        <w:spacing w:before="120" w:beforeLines="50" w:line="288" w:lineRule="auto"/>
        <w:ind w:left="164" w:firstLine="0"/>
        <w:rPr>
          <w:rFonts w:hint="eastAsia"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lang w:eastAsia="zh-CN"/>
        </w:rPr>
        <w:t>比选采购</w:t>
      </w:r>
      <w:r>
        <w:rPr>
          <w:rFonts w:hint="eastAsia" w:ascii="楷体" w:hAnsi="楷体" w:eastAsia="楷体"/>
          <w:b/>
          <w:color w:val="auto"/>
          <w:spacing w:val="-6"/>
          <w:sz w:val="30"/>
          <w:szCs w:val="30"/>
          <w:highlight w:val="none"/>
        </w:rPr>
        <w:t>公告</w:t>
      </w:r>
    </w:p>
    <w:p>
      <w:pPr>
        <w:numPr>
          <w:ilvl w:val="0"/>
          <w:numId w:val="3"/>
        </w:numPr>
        <w:spacing w:before="120" w:beforeLines="50" w:line="288" w:lineRule="auto"/>
        <w:ind w:left="164" w:firstLine="0"/>
        <w:rPr>
          <w:rFonts w:hint="eastAsia"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lang w:eastAsia="zh-CN"/>
        </w:rPr>
        <w:t>比选采购</w:t>
      </w:r>
      <w:r>
        <w:rPr>
          <w:rFonts w:hint="eastAsia" w:ascii="楷体" w:hAnsi="楷体" w:eastAsia="楷体"/>
          <w:b/>
          <w:color w:val="auto"/>
          <w:spacing w:val="-6"/>
          <w:sz w:val="30"/>
          <w:szCs w:val="30"/>
          <w:highlight w:val="none"/>
        </w:rPr>
        <w:t>需求</w:t>
      </w:r>
    </w:p>
    <w:p>
      <w:pPr>
        <w:numPr>
          <w:ilvl w:val="0"/>
          <w:numId w:val="3"/>
        </w:numPr>
        <w:spacing w:before="120" w:beforeLines="50" w:line="288" w:lineRule="auto"/>
        <w:ind w:left="164" w:firstLine="0"/>
        <w:rPr>
          <w:rFonts w:hint="eastAsia"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lang w:eastAsia="zh-CN"/>
        </w:rPr>
        <w:t>比选</w:t>
      </w:r>
      <w:r>
        <w:rPr>
          <w:rFonts w:hint="eastAsia" w:ascii="楷体" w:hAnsi="楷体" w:eastAsia="楷体"/>
          <w:b/>
          <w:color w:val="auto"/>
          <w:spacing w:val="-6"/>
          <w:sz w:val="30"/>
          <w:szCs w:val="30"/>
          <w:highlight w:val="none"/>
        </w:rPr>
        <w:t>响应供应商须知</w:t>
      </w:r>
    </w:p>
    <w:p>
      <w:pPr>
        <w:numPr>
          <w:ilvl w:val="0"/>
          <w:numId w:val="3"/>
        </w:numPr>
        <w:spacing w:before="120" w:beforeLines="50" w:line="288" w:lineRule="auto"/>
        <w:ind w:left="164" w:firstLine="0"/>
        <w:rPr>
          <w:rFonts w:hint="eastAsia"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评审办法</w:t>
      </w:r>
    </w:p>
    <w:p>
      <w:pPr>
        <w:numPr>
          <w:ilvl w:val="0"/>
          <w:numId w:val="3"/>
        </w:numPr>
        <w:spacing w:before="120" w:beforeLines="50" w:line="288" w:lineRule="auto"/>
        <w:ind w:left="164" w:firstLine="0"/>
        <w:rPr>
          <w:rFonts w:hint="eastAsia"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合同主要条款</w:t>
      </w:r>
    </w:p>
    <w:p>
      <w:pPr>
        <w:numPr>
          <w:ilvl w:val="0"/>
          <w:numId w:val="3"/>
        </w:numPr>
        <w:spacing w:before="120" w:beforeLines="50" w:line="288" w:lineRule="auto"/>
        <w:ind w:left="164" w:firstLine="0"/>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响应文件格式</w:t>
      </w:r>
    </w:p>
    <w:p>
      <w:pPr>
        <w:pStyle w:val="11"/>
        <w:spacing w:before="0" w:beforeLines="0" w:after="0" w:afterLines="0" w:line="288" w:lineRule="auto"/>
        <w:jc w:val="center"/>
        <w:rPr>
          <w:rFonts w:hAnsi="宋体"/>
          <w:b/>
          <w:color w:val="auto"/>
          <w:spacing w:val="-6"/>
          <w:sz w:val="32"/>
          <w:szCs w:val="32"/>
          <w:highlight w:val="none"/>
        </w:rPr>
      </w:pPr>
      <w:r>
        <w:rPr>
          <w:rFonts w:hAnsi="宋体"/>
          <w:color w:val="auto"/>
          <w:sz w:val="21"/>
          <w:szCs w:val="21"/>
          <w:highlight w:val="none"/>
        </w:rPr>
        <w:br w:type="page"/>
      </w:r>
      <w:r>
        <w:rPr>
          <w:rFonts w:hAnsi="宋体"/>
          <w:b/>
          <w:color w:val="auto"/>
          <w:spacing w:val="-6"/>
          <w:sz w:val="32"/>
          <w:szCs w:val="32"/>
          <w:highlight w:val="none"/>
        </w:rPr>
        <w:t xml:space="preserve">第一章  </w:t>
      </w:r>
      <w:r>
        <w:rPr>
          <w:rFonts w:hint="eastAsia" w:hAnsi="宋体"/>
          <w:b/>
          <w:color w:val="auto"/>
          <w:spacing w:val="-6"/>
          <w:sz w:val="32"/>
          <w:szCs w:val="32"/>
          <w:highlight w:val="none"/>
          <w:lang w:eastAsia="zh-CN"/>
        </w:rPr>
        <w:t>比选采购</w:t>
      </w:r>
      <w:r>
        <w:rPr>
          <w:rFonts w:hAnsi="宋体"/>
          <w:b/>
          <w:color w:val="auto"/>
          <w:spacing w:val="-6"/>
          <w:sz w:val="32"/>
          <w:szCs w:val="32"/>
          <w:highlight w:val="none"/>
        </w:rPr>
        <w:t>公告</w:t>
      </w:r>
    </w:p>
    <w:p>
      <w:pPr>
        <w:spacing w:line="288" w:lineRule="auto"/>
        <w:ind w:firstLine="396" w:firstLineChars="200"/>
        <w:rPr>
          <w:rFonts w:hint="eastAsia" w:ascii="宋体" w:hAnsi="宋体"/>
          <w:color w:val="auto"/>
          <w:spacing w:val="-6"/>
          <w:kern w:val="0"/>
          <w:sz w:val="21"/>
          <w:szCs w:val="21"/>
          <w:highlight w:val="none"/>
        </w:rPr>
      </w:pPr>
      <w:r>
        <w:rPr>
          <w:rFonts w:hint="eastAsia" w:ascii="宋体" w:hAnsi="宋体"/>
          <w:color w:val="auto"/>
          <w:spacing w:val="-6"/>
          <w:kern w:val="0"/>
          <w:sz w:val="21"/>
          <w:szCs w:val="21"/>
          <w:highlight w:val="none"/>
        </w:rPr>
        <w:t>参照相关法律法规规定，现就浙江经济职业技术学院</w:t>
      </w:r>
      <w:r>
        <w:rPr>
          <w:rFonts w:hint="eastAsia" w:ascii="宋体" w:hAnsi="宋体"/>
          <w:color w:val="auto"/>
          <w:spacing w:val="-6"/>
          <w:kern w:val="0"/>
          <w:sz w:val="21"/>
          <w:szCs w:val="21"/>
          <w:highlight w:val="none"/>
          <w:lang w:eastAsia="zh-CN"/>
        </w:rPr>
        <w:t>物流技术学院国际货运实训室教学设备</w:t>
      </w:r>
      <w:r>
        <w:rPr>
          <w:rFonts w:hint="eastAsia" w:ascii="宋体" w:hAnsi="宋体"/>
          <w:color w:val="auto"/>
          <w:spacing w:val="-6"/>
          <w:kern w:val="0"/>
          <w:sz w:val="21"/>
          <w:szCs w:val="21"/>
          <w:highlight w:val="none"/>
        </w:rPr>
        <w:t>进行</w:t>
      </w:r>
      <w:r>
        <w:rPr>
          <w:rFonts w:hint="eastAsia" w:ascii="宋体" w:hAnsi="宋体"/>
          <w:color w:val="auto"/>
          <w:spacing w:val="-6"/>
          <w:kern w:val="0"/>
          <w:sz w:val="21"/>
          <w:szCs w:val="21"/>
          <w:highlight w:val="none"/>
          <w:lang w:eastAsia="zh-CN"/>
        </w:rPr>
        <w:t>比选采购</w:t>
      </w:r>
      <w:r>
        <w:rPr>
          <w:rFonts w:hint="eastAsia" w:ascii="宋体" w:hAnsi="宋体"/>
          <w:color w:val="auto"/>
          <w:spacing w:val="-6"/>
          <w:kern w:val="0"/>
          <w:sz w:val="21"/>
          <w:szCs w:val="21"/>
          <w:highlight w:val="none"/>
        </w:rPr>
        <w:t>，欢迎国内合格的供应商前来</w:t>
      </w:r>
      <w:r>
        <w:rPr>
          <w:rFonts w:hint="eastAsia" w:ascii="宋体" w:hAnsi="宋体"/>
          <w:color w:val="auto"/>
          <w:spacing w:val="-6"/>
          <w:kern w:val="0"/>
          <w:sz w:val="21"/>
          <w:szCs w:val="21"/>
          <w:highlight w:val="none"/>
          <w:lang w:val="en-US" w:eastAsia="zh-CN"/>
        </w:rPr>
        <w:t>比选</w:t>
      </w:r>
      <w:r>
        <w:rPr>
          <w:rFonts w:hint="eastAsia" w:ascii="宋体" w:hAnsi="宋体"/>
          <w:color w:val="auto"/>
          <w:spacing w:val="-6"/>
          <w:kern w:val="0"/>
          <w:sz w:val="21"/>
          <w:szCs w:val="21"/>
          <w:highlight w:val="none"/>
        </w:rPr>
        <w:t>。</w:t>
      </w:r>
    </w:p>
    <w:p>
      <w:pPr>
        <w:spacing w:line="288" w:lineRule="auto"/>
        <w:rPr>
          <w:rFonts w:hint="eastAsia" w:ascii="宋体" w:hAnsi="宋体"/>
          <w:color w:val="auto"/>
          <w:spacing w:val="-6"/>
          <w:kern w:val="0"/>
          <w:sz w:val="24"/>
          <w:highlight w:val="none"/>
        </w:rPr>
      </w:pPr>
      <w:r>
        <w:rPr>
          <w:rFonts w:hint="eastAsia" w:ascii="宋体" w:hAnsi="宋体" w:cs="Arial"/>
          <w:color w:val="auto"/>
          <w:spacing w:val="-6"/>
          <w:sz w:val="24"/>
          <w:highlight w:val="none"/>
        </w:rPr>
        <w:t>一、</w:t>
      </w:r>
      <w:r>
        <w:rPr>
          <w:rFonts w:hint="eastAsia" w:ascii="宋体" w:hAnsi="宋体" w:cs="Arial"/>
          <w:b/>
          <w:bCs/>
          <w:color w:val="auto"/>
          <w:spacing w:val="-6"/>
          <w:sz w:val="24"/>
          <w:highlight w:val="none"/>
        </w:rPr>
        <w:t>项目编号</w:t>
      </w:r>
      <w:r>
        <w:rPr>
          <w:rFonts w:hint="eastAsia" w:ascii="宋体" w:hAnsi="宋体" w:cs="Arial"/>
          <w:b/>
          <w:bCs/>
          <w:color w:val="auto"/>
          <w:spacing w:val="-6"/>
          <w:sz w:val="24"/>
          <w:highlight w:val="none"/>
          <w:lang w:val="en-US" w:eastAsia="zh-CN"/>
        </w:rPr>
        <w:t>:</w:t>
      </w:r>
      <w:r>
        <w:rPr>
          <w:rFonts w:hint="eastAsia" w:ascii="宋体" w:hAnsi="宋体"/>
          <w:color w:val="auto"/>
          <w:spacing w:val="-6"/>
          <w:kern w:val="0"/>
          <w:sz w:val="21"/>
          <w:szCs w:val="21"/>
          <w:highlight w:val="none"/>
          <w:lang w:eastAsia="zh-CN"/>
        </w:rPr>
        <w:t>QSZB-F(H)-B23489(QT)</w:t>
      </w:r>
    </w:p>
    <w:p>
      <w:pPr>
        <w:spacing w:line="288" w:lineRule="auto"/>
        <w:rPr>
          <w:rFonts w:hint="eastAsia" w:ascii="宋体" w:hAnsi="宋体"/>
          <w:color w:val="auto"/>
          <w:spacing w:val="-6"/>
          <w:kern w:val="0"/>
          <w:sz w:val="21"/>
          <w:szCs w:val="21"/>
          <w:highlight w:val="none"/>
          <w:lang w:val="en-US" w:eastAsia="zh-CN"/>
        </w:rPr>
      </w:pPr>
      <w:r>
        <w:rPr>
          <w:rFonts w:hint="eastAsia" w:ascii="宋体" w:hAnsi="宋体" w:cs="Arial"/>
          <w:color w:val="auto"/>
          <w:spacing w:val="-6"/>
          <w:sz w:val="24"/>
          <w:highlight w:val="none"/>
        </w:rPr>
        <w:t>二、</w:t>
      </w:r>
      <w:r>
        <w:rPr>
          <w:rFonts w:hint="eastAsia" w:ascii="宋体" w:hAnsi="宋体" w:cs="Arial"/>
          <w:b/>
          <w:color w:val="auto"/>
          <w:spacing w:val="-6"/>
          <w:sz w:val="24"/>
          <w:highlight w:val="none"/>
        </w:rPr>
        <w:t>采购组织类型:</w:t>
      </w:r>
      <w:r>
        <w:rPr>
          <w:rFonts w:hint="eastAsia" w:ascii="宋体" w:hAnsi="宋体"/>
          <w:color w:val="auto"/>
          <w:spacing w:val="-6"/>
          <w:kern w:val="0"/>
          <w:sz w:val="21"/>
          <w:szCs w:val="21"/>
          <w:highlight w:val="none"/>
          <w:lang w:val="en-US" w:eastAsia="zh-CN"/>
        </w:rPr>
        <w:t>自行组织</w:t>
      </w:r>
    </w:p>
    <w:p>
      <w:pPr>
        <w:spacing w:line="288" w:lineRule="auto"/>
        <w:rPr>
          <w:rFonts w:hint="eastAsia" w:ascii="宋体" w:hAnsi="宋体" w:eastAsia="宋体" w:cs="Arial"/>
          <w:color w:val="auto"/>
          <w:spacing w:val="-6"/>
          <w:sz w:val="24"/>
          <w:highlight w:val="none"/>
          <w:lang w:val="en-US" w:eastAsia="zh-CN"/>
        </w:rPr>
      </w:pPr>
      <w:r>
        <w:rPr>
          <w:rFonts w:hint="eastAsia" w:ascii="宋体" w:hAnsi="宋体" w:cs="Arial"/>
          <w:b/>
          <w:color w:val="auto"/>
          <w:spacing w:val="-6"/>
          <w:sz w:val="24"/>
          <w:highlight w:val="none"/>
        </w:rPr>
        <w:t>三、采购方式:</w:t>
      </w:r>
      <w:r>
        <w:rPr>
          <w:rFonts w:hint="eastAsia" w:ascii="宋体" w:hAnsi="宋体" w:cs="Arial"/>
          <w:b/>
          <w:color w:val="auto"/>
          <w:spacing w:val="-6"/>
          <w:sz w:val="24"/>
          <w:highlight w:val="none"/>
          <w:lang w:val="en-US" w:eastAsia="zh-CN"/>
        </w:rPr>
        <w:t>比选</w:t>
      </w:r>
    </w:p>
    <w:p>
      <w:pPr>
        <w:spacing w:line="288" w:lineRule="auto"/>
        <w:rPr>
          <w:rFonts w:ascii="宋体" w:hAnsi="宋体" w:cs="Arial"/>
          <w:b/>
          <w:bCs/>
          <w:color w:val="auto"/>
          <w:spacing w:val="-6"/>
          <w:sz w:val="24"/>
          <w:highlight w:val="none"/>
        </w:rPr>
      </w:pPr>
      <w:r>
        <w:rPr>
          <w:rFonts w:hint="eastAsia" w:ascii="宋体" w:hAnsi="宋体" w:cs="Arial"/>
          <w:b/>
          <w:color w:val="auto"/>
          <w:spacing w:val="-6"/>
          <w:sz w:val="24"/>
          <w:highlight w:val="none"/>
        </w:rPr>
        <w:t>四、</w:t>
      </w:r>
      <w:r>
        <w:rPr>
          <w:rFonts w:hint="eastAsia" w:ascii="宋体" w:hAnsi="宋体" w:cs="Arial"/>
          <w:b/>
          <w:bCs/>
          <w:color w:val="auto"/>
          <w:spacing w:val="-6"/>
          <w:sz w:val="24"/>
          <w:highlight w:val="none"/>
        </w:rPr>
        <w:t>采购项目概况（名称、数量、简要规格描述或项目基本概况等）：</w:t>
      </w:r>
    </w:p>
    <w:tbl>
      <w:tblPr>
        <w:tblStyle w:val="23"/>
        <w:tblW w:w="95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549"/>
        <w:gridCol w:w="944"/>
        <w:gridCol w:w="3707"/>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18"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eastAsia="宋体" w:cs="Times New Roman"/>
                <w:b/>
                <w:bCs/>
                <w:color w:val="auto"/>
                <w:spacing w:val="-6"/>
                <w:sz w:val="21"/>
                <w:szCs w:val="21"/>
                <w:highlight w:val="none"/>
                <w:lang w:eastAsia="zh-CN"/>
              </w:rPr>
            </w:pPr>
            <w:r>
              <w:rPr>
                <w:rFonts w:hint="eastAsia" w:ascii="宋体" w:hAnsi="宋体" w:cs="Times New Roman"/>
                <w:b/>
                <w:bCs/>
                <w:color w:val="auto"/>
                <w:spacing w:val="-6"/>
                <w:sz w:val="21"/>
                <w:szCs w:val="21"/>
                <w:highlight w:val="none"/>
                <w:lang w:eastAsia="zh-CN"/>
              </w:rPr>
              <w:t>标项</w:t>
            </w:r>
          </w:p>
        </w:tc>
        <w:tc>
          <w:tcPr>
            <w:tcW w:w="2549" w:type="dxa"/>
            <w:noWrap w:val="0"/>
            <w:vAlign w:val="center"/>
          </w:tcPr>
          <w:p>
            <w:pPr>
              <w:keepNext w:val="0"/>
              <w:keepLines w:val="0"/>
              <w:suppressLineNumbers w:val="0"/>
              <w:spacing w:before="0" w:beforeAutospacing="0" w:after="0" w:afterAutospacing="0" w:line="288" w:lineRule="auto"/>
              <w:ind w:left="0" w:right="0"/>
              <w:jc w:val="center"/>
              <w:rPr>
                <w:rFonts w:hint="default" w:ascii="Times New Roman" w:hAnsi="Times New Roman" w:cs="Times New Roman"/>
                <w:b/>
                <w:bCs/>
                <w:color w:val="auto"/>
                <w:highlight w:val="none"/>
              </w:rPr>
            </w:pPr>
            <w:r>
              <w:rPr>
                <w:rFonts w:hint="eastAsia" w:ascii="宋体" w:hAnsi="宋体" w:cs="Times New Roman"/>
                <w:b/>
                <w:bCs/>
                <w:color w:val="auto"/>
                <w:spacing w:val="-6"/>
                <w:sz w:val="21"/>
                <w:szCs w:val="21"/>
                <w:highlight w:val="none"/>
              </w:rPr>
              <w:t>项目名称</w:t>
            </w:r>
          </w:p>
        </w:tc>
        <w:tc>
          <w:tcPr>
            <w:tcW w:w="944"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Times New Roman"/>
                <w:b/>
                <w:bCs/>
                <w:color w:val="auto"/>
                <w:spacing w:val="-6"/>
                <w:sz w:val="21"/>
                <w:szCs w:val="21"/>
                <w:highlight w:val="none"/>
              </w:rPr>
            </w:pPr>
            <w:r>
              <w:rPr>
                <w:rFonts w:hint="eastAsia" w:ascii="宋体" w:hAnsi="宋体" w:cs="Times New Roman"/>
                <w:b/>
                <w:bCs/>
                <w:color w:val="auto"/>
                <w:spacing w:val="-6"/>
                <w:sz w:val="21"/>
                <w:szCs w:val="21"/>
                <w:highlight w:val="none"/>
              </w:rPr>
              <w:t>数量</w:t>
            </w:r>
          </w:p>
        </w:tc>
        <w:tc>
          <w:tcPr>
            <w:tcW w:w="3707"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Times New Roman"/>
                <w:b/>
                <w:bCs/>
                <w:color w:val="auto"/>
                <w:spacing w:val="-6"/>
                <w:sz w:val="21"/>
                <w:szCs w:val="21"/>
                <w:highlight w:val="none"/>
              </w:rPr>
            </w:pPr>
            <w:r>
              <w:rPr>
                <w:rFonts w:hint="eastAsia" w:ascii="宋体" w:hAnsi="宋体" w:cs="Times New Roman"/>
                <w:b/>
                <w:bCs/>
                <w:color w:val="auto"/>
                <w:spacing w:val="-6"/>
                <w:sz w:val="21"/>
                <w:szCs w:val="21"/>
                <w:highlight w:val="none"/>
              </w:rPr>
              <w:t>项目基本概括</w:t>
            </w:r>
          </w:p>
        </w:tc>
        <w:tc>
          <w:tcPr>
            <w:tcW w:w="1738" w:type="dxa"/>
            <w:noWrap w:val="0"/>
            <w:vAlign w:val="center"/>
          </w:tcPr>
          <w:p>
            <w:pPr>
              <w:keepNext w:val="0"/>
              <w:keepLines w:val="0"/>
              <w:suppressLineNumbers w:val="0"/>
              <w:spacing w:before="0" w:beforeAutospacing="0" w:after="0" w:afterAutospacing="0" w:line="288" w:lineRule="auto"/>
              <w:ind w:left="0" w:right="0"/>
              <w:jc w:val="center"/>
              <w:rPr>
                <w:rFonts w:hint="default" w:ascii="宋体" w:hAnsi="宋体" w:eastAsia="宋体" w:cs="Times New Roman"/>
                <w:b/>
                <w:bCs/>
                <w:color w:val="auto"/>
                <w:spacing w:val="-6"/>
                <w:sz w:val="21"/>
                <w:szCs w:val="21"/>
                <w:highlight w:val="none"/>
                <w:lang w:val="en-US" w:eastAsia="zh-CN"/>
              </w:rPr>
            </w:pPr>
            <w:r>
              <w:rPr>
                <w:rFonts w:hint="eastAsia" w:ascii="宋体" w:hAnsi="宋体" w:cs="Times New Roman"/>
                <w:b/>
                <w:bCs/>
                <w:color w:val="auto"/>
                <w:spacing w:val="-6"/>
                <w:sz w:val="21"/>
                <w:szCs w:val="21"/>
                <w:highlight w:val="none"/>
                <w:lang w:val="en-US" w:eastAsia="zh-CN"/>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18"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eastAsia="宋体" w:cs="Times New Roman"/>
                <w:color w:val="auto"/>
                <w:spacing w:val="-6"/>
                <w:sz w:val="21"/>
                <w:szCs w:val="21"/>
                <w:highlight w:val="none"/>
                <w:lang w:eastAsia="zh-CN"/>
              </w:rPr>
            </w:pPr>
            <w:r>
              <w:rPr>
                <w:rFonts w:hint="eastAsia" w:ascii="宋体" w:hAnsi="宋体" w:cs="Times New Roman"/>
                <w:color w:val="auto"/>
                <w:spacing w:val="-6"/>
                <w:sz w:val="21"/>
                <w:szCs w:val="21"/>
                <w:highlight w:val="none"/>
                <w:lang w:val="en-US" w:eastAsia="zh-CN"/>
              </w:rPr>
              <w:t>一</w:t>
            </w:r>
          </w:p>
        </w:tc>
        <w:tc>
          <w:tcPr>
            <w:tcW w:w="2549" w:type="dxa"/>
            <w:noWrap w:val="0"/>
            <w:vAlign w:val="center"/>
          </w:tcPr>
          <w:p>
            <w:pPr>
              <w:keepNext w:val="0"/>
              <w:keepLines w:val="0"/>
              <w:suppressLineNumbers w:val="0"/>
              <w:spacing w:before="0" w:beforeAutospacing="0" w:after="0" w:afterAutospacing="0" w:line="288" w:lineRule="auto"/>
              <w:ind w:left="0" w:right="0"/>
              <w:jc w:val="center"/>
              <w:rPr>
                <w:rFonts w:hint="eastAsia" w:ascii="Times New Roman" w:hAnsi="Times New Roman" w:eastAsia="宋体" w:cs="Times New Roman"/>
                <w:color w:val="auto"/>
                <w:highlight w:val="none"/>
                <w:lang w:eastAsia="zh-CN"/>
              </w:rPr>
            </w:pPr>
            <w:r>
              <w:rPr>
                <w:rFonts w:hint="eastAsia" w:cs="Times New Roman"/>
                <w:color w:val="auto"/>
                <w:sz w:val="21"/>
                <w:szCs w:val="21"/>
                <w:highlight w:val="none"/>
                <w:lang w:val="en-US" w:eastAsia="zh-CN"/>
              </w:rPr>
              <w:t>物流技术学院国际货运实训室教学设备</w:t>
            </w:r>
          </w:p>
        </w:tc>
        <w:tc>
          <w:tcPr>
            <w:tcW w:w="944" w:type="dxa"/>
            <w:noWrap w:val="0"/>
            <w:vAlign w:val="center"/>
          </w:tcPr>
          <w:p>
            <w:pPr>
              <w:keepNext w:val="0"/>
              <w:keepLines w:val="0"/>
              <w:suppressLineNumbers w:val="0"/>
              <w:spacing w:before="0" w:beforeAutospacing="0" w:after="0" w:afterAutospacing="0" w:line="288" w:lineRule="auto"/>
              <w:ind w:left="0" w:right="0"/>
              <w:jc w:val="center"/>
              <w:rPr>
                <w:rFonts w:hint="default" w:ascii="宋体" w:hAnsi="宋体" w:eastAsia="宋体" w:cs="Times New Roman"/>
                <w:color w:val="auto"/>
                <w:spacing w:val="-6"/>
                <w:sz w:val="21"/>
                <w:szCs w:val="21"/>
                <w:highlight w:val="none"/>
                <w:lang w:val="en-US" w:eastAsia="zh-CN"/>
              </w:rPr>
            </w:pPr>
            <w:r>
              <w:rPr>
                <w:rFonts w:hint="eastAsia" w:ascii="宋体" w:hAnsi="宋体" w:cs="Times New Roman"/>
                <w:color w:val="auto"/>
                <w:spacing w:val="-6"/>
                <w:sz w:val="21"/>
                <w:szCs w:val="21"/>
                <w:highlight w:val="none"/>
                <w:lang w:val="en-US" w:eastAsia="zh-CN"/>
              </w:rPr>
              <w:t>1批</w:t>
            </w:r>
          </w:p>
        </w:tc>
        <w:tc>
          <w:tcPr>
            <w:tcW w:w="3707" w:type="dxa"/>
            <w:noWrap w:val="0"/>
            <w:vAlign w:val="center"/>
          </w:tcPr>
          <w:p>
            <w:pPr>
              <w:keepNext w:val="0"/>
              <w:keepLines w:val="0"/>
              <w:suppressLineNumbers w:val="0"/>
              <w:snapToGrid w:val="0"/>
              <w:spacing w:before="0" w:beforeAutospacing="0" w:after="0" w:afterAutospacing="0" w:line="288" w:lineRule="auto"/>
              <w:ind w:left="0" w:right="0"/>
              <w:jc w:val="center"/>
              <w:rPr>
                <w:rFonts w:hint="default" w:ascii="宋体" w:hAnsi="宋体" w:cs="Times New Roman"/>
                <w:color w:val="auto"/>
                <w:spacing w:val="-6"/>
                <w:sz w:val="21"/>
                <w:szCs w:val="21"/>
                <w:highlight w:val="none"/>
                <w:lang w:val="en-US"/>
              </w:rPr>
            </w:pPr>
            <w:r>
              <w:rPr>
                <w:rFonts w:hint="eastAsia" w:ascii="宋体" w:hAnsi="宋体" w:cs="Times New Roman"/>
                <w:color w:val="auto"/>
                <w:spacing w:val="-6"/>
                <w:sz w:val="21"/>
                <w:szCs w:val="21"/>
                <w:highlight w:val="none"/>
                <w:lang w:val="en-US" w:eastAsia="zh-CN"/>
              </w:rPr>
              <w:t>包含电脑一体机、服务器、工作站、触摸一体机，详见第二章采购需求</w:t>
            </w:r>
          </w:p>
        </w:tc>
        <w:tc>
          <w:tcPr>
            <w:tcW w:w="1738" w:type="dxa"/>
            <w:noWrap w:val="0"/>
            <w:vAlign w:val="center"/>
          </w:tcPr>
          <w:p>
            <w:pPr>
              <w:keepNext w:val="0"/>
              <w:keepLines w:val="0"/>
              <w:suppressLineNumbers w:val="0"/>
              <w:spacing w:before="0" w:beforeAutospacing="0" w:after="0" w:afterAutospacing="0" w:line="288" w:lineRule="auto"/>
              <w:ind w:left="0" w:right="0"/>
              <w:jc w:val="center"/>
              <w:rPr>
                <w:rFonts w:hint="default" w:ascii="宋体" w:hAnsi="宋体" w:eastAsia="宋体" w:cs="Times New Roman"/>
                <w:color w:val="auto"/>
                <w:spacing w:val="-6"/>
                <w:sz w:val="21"/>
                <w:szCs w:val="21"/>
                <w:highlight w:val="none"/>
                <w:lang w:val="en-US" w:eastAsia="zh-CN"/>
              </w:rPr>
            </w:pPr>
            <w:r>
              <w:rPr>
                <w:rFonts w:hint="eastAsia" w:ascii="宋体" w:hAnsi="宋体" w:cs="Times New Roman"/>
                <w:color w:val="auto"/>
                <w:spacing w:val="-6"/>
                <w:sz w:val="21"/>
                <w:szCs w:val="21"/>
                <w:highlight w:val="none"/>
                <w:lang w:val="en-US" w:eastAsia="zh-CN"/>
              </w:rPr>
              <w:t>672150</w:t>
            </w:r>
          </w:p>
        </w:tc>
      </w:tr>
    </w:tbl>
    <w:p>
      <w:pPr>
        <w:spacing w:line="288" w:lineRule="auto"/>
        <w:rPr>
          <w:rFonts w:hint="eastAsia" w:ascii="宋体" w:hAnsi="宋体" w:cs="Arial"/>
          <w:b/>
          <w:bCs/>
          <w:color w:val="auto"/>
          <w:spacing w:val="-6"/>
          <w:sz w:val="24"/>
          <w:highlight w:val="none"/>
        </w:rPr>
      </w:pPr>
      <w:r>
        <w:rPr>
          <w:rFonts w:hint="eastAsia" w:ascii="宋体" w:hAnsi="宋体" w:cs="Arial"/>
          <w:b/>
          <w:color w:val="auto"/>
          <w:spacing w:val="-6"/>
          <w:sz w:val="24"/>
          <w:highlight w:val="none"/>
        </w:rPr>
        <w:t>五</w:t>
      </w:r>
      <w:r>
        <w:rPr>
          <w:rFonts w:hint="eastAsia" w:ascii="宋体" w:hAnsi="宋体" w:cs="Arial"/>
          <w:color w:val="auto"/>
          <w:spacing w:val="-6"/>
          <w:sz w:val="24"/>
          <w:highlight w:val="none"/>
        </w:rPr>
        <w:t>、</w:t>
      </w:r>
      <w:r>
        <w:rPr>
          <w:rFonts w:hint="eastAsia" w:ascii="宋体" w:hAnsi="宋体" w:cs="Arial"/>
          <w:b/>
          <w:bCs/>
          <w:color w:val="auto"/>
          <w:spacing w:val="-6"/>
          <w:sz w:val="24"/>
          <w:highlight w:val="none"/>
          <w:lang w:eastAsia="zh-CN"/>
        </w:rPr>
        <w:t>比选</w:t>
      </w:r>
      <w:r>
        <w:rPr>
          <w:rFonts w:hint="eastAsia" w:ascii="宋体" w:hAnsi="宋体" w:cs="Arial"/>
          <w:b/>
          <w:bCs/>
          <w:color w:val="auto"/>
          <w:spacing w:val="-6"/>
          <w:sz w:val="24"/>
          <w:highlight w:val="none"/>
        </w:rPr>
        <w:t>响应供应商的资格要求：</w:t>
      </w:r>
    </w:p>
    <w:p>
      <w:pPr>
        <w:spacing w:line="288" w:lineRule="auto"/>
        <w:ind w:firstLine="396" w:firstLineChars="200"/>
        <w:rPr>
          <w:rFonts w:hint="eastAsia" w:ascii="宋体" w:hAnsi="宋体" w:cs="Arial"/>
          <w:color w:val="auto"/>
          <w:spacing w:val="-6"/>
          <w:sz w:val="21"/>
          <w:szCs w:val="21"/>
          <w:highlight w:val="none"/>
        </w:rPr>
      </w:pPr>
      <w:r>
        <w:rPr>
          <w:rFonts w:hint="eastAsia" w:ascii="宋体" w:hAnsi="宋体" w:cs="Arial"/>
          <w:color w:val="auto"/>
          <w:spacing w:val="-6"/>
          <w:sz w:val="21"/>
          <w:szCs w:val="21"/>
          <w:highlight w:val="none"/>
        </w:rPr>
        <w:t>1.符合规定的供应商资格条件：</w:t>
      </w:r>
    </w:p>
    <w:p>
      <w:pPr>
        <w:spacing w:line="288" w:lineRule="auto"/>
        <w:ind w:firstLine="396" w:firstLineChars="200"/>
        <w:rPr>
          <w:rFonts w:hint="eastAsia" w:ascii="宋体" w:hAnsi="宋体" w:cs="Arial"/>
          <w:color w:val="auto"/>
          <w:spacing w:val="-6"/>
          <w:sz w:val="21"/>
          <w:szCs w:val="21"/>
          <w:highlight w:val="none"/>
        </w:rPr>
      </w:pPr>
      <w:r>
        <w:rPr>
          <w:rFonts w:hint="eastAsia" w:ascii="宋体" w:hAnsi="宋体" w:cs="Arial"/>
          <w:color w:val="auto"/>
          <w:spacing w:val="-6"/>
          <w:sz w:val="21"/>
          <w:szCs w:val="21"/>
          <w:highlight w:val="none"/>
        </w:rPr>
        <w:t>（一）具有独立承担民事责任的能力；</w:t>
      </w:r>
    </w:p>
    <w:p>
      <w:pPr>
        <w:spacing w:line="288" w:lineRule="auto"/>
        <w:ind w:firstLine="396" w:firstLineChars="200"/>
        <w:rPr>
          <w:rFonts w:hint="eastAsia" w:ascii="宋体" w:hAnsi="宋体" w:cs="Arial"/>
          <w:color w:val="auto"/>
          <w:spacing w:val="-6"/>
          <w:sz w:val="21"/>
          <w:szCs w:val="21"/>
          <w:highlight w:val="none"/>
        </w:rPr>
      </w:pPr>
      <w:r>
        <w:rPr>
          <w:rFonts w:hint="eastAsia" w:ascii="宋体" w:hAnsi="宋体" w:cs="Arial"/>
          <w:color w:val="auto"/>
          <w:spacing w:val="-6"/>
          <w:sz w:val="21"/>
          <w:szCs w:val="21"/>
          <w:highlight w:val="none"/>
        </w:rPr>
        <w:t>（二）具有良好的商业信誉和健全的财务会计制度；</w:t>
      </w:r>
    </w:p>
    <w:p>
      <w:pPr>
        <w:spacing w:line="288" w:lineRule="auto"/>
        <w:ind w:firstLine="396" w:firstLineChars="200"/>
        <w:rPr>
          <w:rFonts w:hint="eastAsia" w:ascii="宋体" w:hAnsi="宋体" w:cs="Arial"/>
          <w:color w:val="auto"/>
          <w:spacing w:val="-6"/>
          <w:sz w:val="21"/>
          <w:szCs w:val="21"/>
          <w:highlight w:val="none"/>
        </w:rPr>
      </w:pPr>
      <w:r>
        <w:rPr>
          <w:rFonts w:hint="eastAsia" w:ascii="宋体" w:hAnsi="宋体" w:cs="Arial"/>
          <w:color w:val="auto"/>
          <w:spacing w:val="-6"/>
          <w:sz w:val="21"/>
          <w:szCs w:val="21"/>
          <w:highlight w:val="none"/>
        </w:rPr>
        <w:t>（三）具有履行合同所必需的设备和专业技术能力；</w:t>
      </w:r>
    </w:p>
    <w:p>
      <w:pPr>
        <w:spacing w:line="288" w:lineRule="auto"/>
        <w:ind w:firstLine="396" w:firstLineChars="200"/>
        <w:rPr>
          <w:rFonts w:hint="eastAsia" w:ascii="宋体" w:hAnsi="宋体" w:cs="Arial"/>
          <w:color w:val="auto"/>
          <w:spacing w:val="-6"/>
          <w:sz w:val="21"/>
          <w:szCs w:val="21"/>
          <w:highlight w:val="none"/>
        </w:rPr>
      </w:pPr>
      <w:r>
        <w:rPr>
          <w:rFonts w:hint="eastAsia" w:ascii="宋体" w:hAnsi="宋体" w:cs="Arial"/>
          <w:color w:val="auto"/>
          <w:spacing w:val="-6"/>
          <w:sz w:val="21"/>
          <w:szCs w:val="21"/>
          <w:highlight w:val="none"/>
        </w:rPr>
        <w:t>（四）有依法缴纳税收和社会保障资金的良好记录；</w:t>
      </w:r>
    </w:p>
    <w:p>
      <w:pPr>
        <w:spacing w:line="288" w:lineRule="auto"/>
        <w:ind w:firstLine="396" w:firstLineChars="200"/>
        <w:rPr>
          <w:rFonts w:hint="eastAsia" w:ascii="宋体" w:hAnsi="宋体" w:cs="Arial"/>
          <w:color w:val="auto"/>
          <w:spacing w:val="-6"/>
          <w:sz w:val="21"/>
          <w:szCs w:val="21"/>
          <w:highlight w:val="none"/>
        </w:rPr>
      </w:pPr>
      <w:r>
        <w:rPr>
          <w:rFonts w:hint="eastAsia" w:ascii="宋体" w:hAnsi="宋体" w:cs="Arial"/>
          <w:color w:val="auto"/>
          <w:spacing w:val="-6"/>
          <w:sz w:val="21"/>
          <w:szCs w:val="21"/>
          <w:highlight w:val="none"/>
        </w:rPr>
        <w:t>（五）参加采购活动前三年内，在经营活动中没有重大违法记录；</w:t>
      </w:r>
    </w:p>
    <w:p>
      <w:pPr>
        <w:spacing w:line="288" w:lineRule="auto"/>
        <w:ind w:firstLine="396" w:firstLineChars="200"/>
        <w:rPr>
          <w:rFonts w:hint="eastAsia" w:ascii="宋体" w:hAnsi="宋体" w:cs="Arial"/>
          <w:color w:val="auto"/>
          <w:spacing w:val="-6"/>
          <w:sz w:val="21"/>
          <w:szCs w:val="21"/>
          <w:highlight w:val="none"/>
        </w:rPr>
      </w:pPr>
      <w:r>
        <w:rPr>
          <w:rFonts w:hint="eastAsia" w:ascii="宋体" w:hAnsi="宋体" w:cs="Arial"/>
          <w:color w:val="auto"/>
          <w:spacing w:val="-6"/>
          <w:sz w:val="21"/>
          <w:szCs w:val="21"/>
          <w:highlight w:val="none"/>
        </w:rPr>
        <w:t>（六）法律、行政法规规定的其他条件。</w:t>
      </w:r>
    </w:p>
    <w:p>
      <w:pPr>
        <w:spacing w:line="288" w:lineRule="auto"/>
        <w:ind w:firstLine="398" w:firstLineChars="200"/>
        <w:rPr>
          <w:rFonts w:hint="eastAsia" w:ascii="宋体" w:hAnsi="宋体"/>
          <w:b/>
          <w:bCs/>
          <w:color w:val="auto"/>
          <w:spacing w:val="-6"/>
          <w:sz w:val="21"/>
          <w:szCs w:val="21"/>
          <w:highlight w:val="none"/>
        </w:rPr>
      </w:pPr>
      <w:r>
        <w:rPr>
          <w:rFonts w:hint="eastAsia" w:ascii="宋体" w:hAnsi="宋体" w:cs="Arial"/>
          <w:b/>
          <w:bCs/>
          <w:color w:val="auto"/>
          <w:spacing w:val="-6"/>
          <w:sz w:val="21"/>
          <w:szCs w:val="21"/>
          <w:highlight w:val="none"/>
        </w:rPr>
        <w:t>2.本项目的特定资格要求：供应商须为浙江政府采购云平台网上超市入围供应商（提供相关证明或网页截图）。</w:t>
      </w:r>
    </w:p>
    <w:p>
      <w:pPr>
        <w:widowControl/>
        <w:spacing w:line="288" w:lineRule="auto"/>
        <w:jc w:val="left"/>
        <w:rPr>
          <w:rFonts w:hint="eastAsia" w:ascii="宋体" w:hAnsi="宋体" w:cs="Arial"/>
          <w:b/>
          <w:bCs/>
          <w:color w:val="auto"/>
          <w:spacing w:val="-6"/>
          <w:sz w:val="24"/>
          <w:highlight w:val="none"/>
        </w:rPr>
      </w:pPr>
      <w:r>
        <w:rPr>
          <w:rFonts w:hint="eastAsia" w:ascii="宋体" w:hAnsi="宋体" w:cs="Arial"/>
          <w:b/>
          <w:bCs/>
          <w:color w:val="auto"/>
          <w:spacing w:val="-6"/>
          <w:sz w:val="24"/>
          <w:highlight w:val="none"/>
        </w:rPr>
        <w:t>六、获取</w:t>
      </w:r>
      <w:r>
        <w:rPr>
          <w:rFonts w:hint="eastAsia" w:ascii="宋体" w:hAnsi="宋体" w:cs="Arial"/>
          <w:b/>
          <w:bCs/>
          <w:color w:val="auto"/>
          <w:spacing w:val="-6"/>
          <w:sz w:val="24"/>
          <w:highlight w:val="none"/>
          <w:lang w:eastAsia="zh-CN"/>
        </w:rPr>
        <w:t>比选</w:t>
      </w:r>
      <w:r>
        <w:rPr>
          <w:rFonts w:hint="eastAsia" w:ascii="宋体" w:hAnsi="宋体" w:cs="Arial"/>
          <w:b/>
          <w:bCs/>
          <w:color w:val="auto"/>
          <w:spacing w:val="-6"/>
          <w:sz w:val="24"/>
          <w:highlight w:val="none"/>
        </w:rPr>
        <w:t>文件的时间、地点、方式及</w:t>
      </w:r>
      <w:r>
        <w:rPr>
          <w:rFonts w:hint="eastAsia" w:ascii="宋体" w:hAnsi="宋体" w:cs="Arial"/>
          <w:b/>
          <w:bCs/>
          <w:color w:val="auto"/>
          <w:spacing w:val="-6"/>
          <w:sz w:val="24"/>
          <w:highlight w:val="none"/>
          <w:lang w:eastAsia="zh-CN"/>
        </w:rPr>
        <w:t>比选</w:t>
      </w:r>
      <w:r>
        <w:rPr>
          <w:rFonts w:hint="eastAsia" w:ascii="宋体" w:hAnsi="宋体" w:cs="Arial"/>
          <w:b/>
          <w:bCs/>
          <w:color w:val="auto"/>
          <w:spacing w:val="-6"/>
          <w:sz w:val="24"/>
          <w:highlight w:val="none"/>
        </w:rPr>
        <w:t>文件售价：</w:t>
      </w:r>
    </w:p>
    <w:p>
      <w:pPr>
        <w:spacing w:line="288" w:lineRule="auto"/>
        <w:ind w:firstLine="396" w:firstLineChars="200"/>
        <w:rPr>
          <w:rFonts w:ascii="宋体" w:hAnsi="宋体" w:eastAsia="宋体" w:cs="Times New Roman"/>
          <w:color w:val="auto"/>
          <w:spacing w:val="-6"/>
          <w:sz w:val="21"/>
          <w:szCs w:val="21"/>
          <w:highlight w:val="none"/>
        </w:rPr>
      </w:pPr>
      <w:r>
        <w:rPr>
          <w:rFonts w:hint="eastAsia" w:ascii="宋体" w:hAnsi="宋体" w:eastAsia="宋体" w:cs="Times New Roman"/>
          <w:color w:val="auto"/>
          <w:spacing w:val="-6"/>
          <w:sz w:val="21"/>
          <w:szCs w:val="21"/>
          <w:highlight w:val="none"/>
        </w:rPr>
        <w:t>1.日期：202</w:t>
      </w:r>
      <w:r>
        <w:rPr>
          <w:rFonts w:hint="eastAsia" w:ascii="宋体" w:hAnsi="宋体" w:eastAsia="宋体" w:cs="Times New Roman"/>
          <w:color w:val="auto"/>
          <w:spacing w:val="-6"/>
          <w:sz w:val="21"/>
          <w:szCs w:val="21"/>
          <w:highlight w:val="none"/>
          <w:lang w:val="en-US" w:eastAsia="zh-CN"/>
        </w:rPr>
        <w:t>3</w:t>
      </w:r>
      <w:r>
        <w:rPr>
          <w:rFonts w:hint="eastAsia" w:ascii="宋体" w:hAnsi="宋体" w:eastAsia="宋体" w:cs="Times New Roman"/>
          <w:color w:val="auto"/>
          <w:spacing w:val="-6"/>
          <w:sz w:val="21"/>
          <w:szCs w:val="21"/>
          <w:highlight w:val="none"/>
        </w:rPr>
        <w:t>年</w:t>
      </w:r>
      <w:r>
        <w:rPr>
          <w:rFonts w:hint="eastAsia" w:ascii="宋体" w:hAnsi="宋体" w:cs="Times New Roman"/>
          <w:color w:val="auto"/>
          <w:spacing w:val="-6"/>
          <w:sz w:val="21"/>
          <w:szCs w:val="21"/>
          <w:highlight w:val="none"/>
          <w:lang w:val="en-US" w:eastAsia="zh-CN"/>
        </w:rPr>
        <w:t>11</w:t>
      </w:r>
      <w:r>
        <w:rPr>
          <w:rFonts w:hint="eastAsia" w:ascii="宋体" w:hAnsi="宋体" w:eastAsia="宋体" w:cs="Times New Roman"/>
          <w:color w:val="auto"/>
          <w:spacing w:val="-6"/>
          <w:sz w:val="21"/>
          <w:szCs w:val="21"/>
          <w:highlight w:val="none"/>
        </w:rPr>
        <w:t>月</w:t>
      </w:r>
      <w:r>
        <w:rPr>
          <w:rFonts w:hint="eastAsia" w:ascii="宋体" w:hAnsi="宋体" w:cs="Times New Roman"/>
          <w:color w:val="auto"/>
          <w:spacing w:val="-6"/>
          <w:sz w:val="21"/>
          <w:szCs w:val="21"/>
          <w:highlight w:val="none"/>
          <w:lang w:val="en-US" w:eastAsia="zh-CN"/>
        </w:rPr>
        <w:t>21</w:t>
      </w:r>
      <w:r>
        <w:rPr>
          <w:rFonts w:hint="eastAsia" w:ascii="宋体" w:hAnsi="宋体" w:eastAsia="宋体" w:cs="Times New Roman"/>
          <w:color w:val="auto"/>
          <w:spacing w:val="-6"/>
          <w:sz w:val="21"/>
          <w:szCs w:val="21"/>
          <w:highlight w:val="none"/>
        </w:rPr>
        <w:t>日至</w:t>
      </w:r>
      <w:r>
        <w:rPr>
          <w:rFonts w:hint="eastAsia" w:ascii="宋体" w:hAnsi="宋体" w:cs="Times New Roman"/>
          <w:color w:val="auto"/>
          <w:spacing w:val="-6"/>
          <w:sz w:val="21"/>
          <w:szCs w:val="21"/>
          <w:highlight w:val="none"/>
          <w:lang w:eastAsia="zh-CN"/>
        </w:rPr>
        <w:t>2023年11月24日</w:t>
      </w:r>
      <w:r>
        <w:rPr>
          <w:rFonts w:hint="eastAsia" w:ascii="宋体" w:hAnsi="宋体" w:eastAsia="宋体" w:cs="Times New Roman"/>
          <w:color w:val="auto"/>
          <w:spacing w:val="-6"/>
          <w:sz w:val="21"/>
          <w:szCs w:val="21"/>
          <w:highlight w:val="none"/>
        </w:rPr>
        <w:t>止</w:t>
      </w:r>
      <w:r>
        <w:rPr>
          <w:rFonts w:hint="eastAsia" w:ascii="宋体" w:hAnsi="宋体" w:eastAsia="宋体" w:cs="Times New Roman"/>
          <w:color w:val="auto"/>
          <w:spacing w:val="-6"/>
          <w:sz w:val="21"/>
          <w:szCs w:val="21"/>
          <w:highlight w:val="none"/>
        </w:rPr>
        <w:t>（双休日及法定节假日除外）</w:t>
      </w:r>
    </w:p>
    <w:p>
      <w:pPr>
        <w:adjustRightInd w:val="0"/>
        <w:snapToGrid w:val="0"/>
        <w:spacing w:line="288"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上午：8:30-11:30 、下午：13:00-17:00</w:t>
      </w:r>
    </w:p>
    <w:p>
      <w:pPr>
        <w:adjustRightInd w:val="0"/>
        <w:snapToGrid w:val="0"/>
        <w:spacing w:line="288"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w:t>
      </w:r>
      <w:r>
        <w:rPr>
          <w:rFonts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rPr>
        <w:t>地点：浙江求是招标代理有限公司（杭州市西湖区玉古路173号中田大厦11楼H室）</w:t>
      </w:r>
    </w:p>
    <w:p>
      <w:pPr>
        <w:adjustRightInd w:val="0"/>
        <w:snapToGrid w:val="0"/>
        <w:spacing w:line="288"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w:t>
      </w:r>
      <w:r>
        <w:rPr>
          <w:rFonts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rPr>
        <w:t>方式：微信获取（关注“浙江求是招标代理有限公司”企业公众号）或现场获取。</w:t>
      </w:r>
    </w:p>
    <w:p>
      <w:pPr>
        <w:adjustRightInd w:val="0"/>
        <w:snapToGrid w:val="0"/>
        <w:spacing w:line="288" w:lineRule="auto"/>
        <w:ind w:firstLine="420" w:firstLineChars="200"/>
        <w:rPr>
          <w:rFonts w:ascii="宋体" w:hAnsi="宋体" w:eastAsia="宋体" w:cs="Times New Roman"/>
          <w:color w:val="auto"/>
          <w:sz w:val="21"/>
          <w:szCs w:val="21"/>
          <w:highlight w:val="none"/>
          <w:u w:val="single"/>
        </w:rPr>
      </w:pPr>
      <w:r>
        <w:rPr>
          <w:rFonts w:hint="eastAsia" w:ascii="宋体" w:hAnsi="宋体" w:eastAsia="宋体" w:cs="Times New Roman"/>
          <w:color w:val="auto"/>
          <w:sz w:val="21"/>
          <w:szCs w:val="21"/>
          <w:highlight w:val="none"/>
        </w:rPr>
        <w:t>获取文件联系人：於路莹；联系方式：0571-87666112；电子邮箱：</w:t>
      </w:r>
      <w:r>
        <w:rPr>
          <w:rFonts w:ascii="宋体" w:hAnsi="宋体" w:eastAsia="宋体" w:cs="Times New Roman"/>
          <w:color w:val="auto"/>
          <w:sz w:val="21"/>
          <w:szCs w:val="21"/>
          <w:highlight w:val="none"/>
        </w:rPr>
        <w:t>bm@qszb.net</w:t>
      </w:r>
    </w:p>
    <w:p>
      <w:pPr>
        <w:adjustRightInd w:val="0"/>
        <w:snapToGrid w:val="0"/>
        <w:spacing w:line="288" w:lineRule="auto"/>
        <w:ind w:firstLine="420" w:firstLineChars="200"/>
        <w:rPr>
          <w:rFonts w:ascii="宋体" w:hAnsi="宋体" w:eastAsia="宋体" w:cs="Times New Roman"/>
          <w:color w:val="auto"/>
          <w:sz w:val="21"/>
          <w:szCs w:val="21"/>
          <w:highlight w:val="none"/>
          <w:u w:val="single"/>
        </w:rPr>
      </w:pPr>
      <w:r>
        <w:rPr>
          <w:rFonts w:hint="eastAsia" w:ascii="宋体" w:hAnsi="宋体" w:eastAsia="宋体" w:cs="Times New Roman"/>
          <w:color w:val="auto"/>
          <w:sz w:val="21"/>
          <w:szCs w:val="21"/>
          <w:highlight w:val="none"/>
          <w:u w:val="single"/>
        </w:rPr>
        <w:t>4</w:t>
      </w:r>
      <w:r>
        <w:rPr>
          <w:rFonts w:ascii="宋体" w:hAnsi="宋体" w:eastAsia="宋体" w:cs="Times New Roman"/>
          <w:color w:val="auto"/>
          <w:sz w:val="21"/>
          <w:szCs w:val="21"/>
          <w:highlight w:val="none"/>
          <w:u w:val="single"/>
        </w:rPr>
        <w:t>.</w:t>
      </w:r>
      <w:r>
        <w:rPr>
          <w:rFonts w:hint="eastAsia" w:ascii="宋体" w:hAnsi="宋体" w:eastAsia="宋体" w:cs="Times New Roman"/>
          <w:color w:val="auto"/>
          <w:sz w:val="21"/>
          <w:szCs w:val="21"/>
          <w:highlight w:val="none"/>
          <w:u w:val="single"/>
        </w:rPr>
        <w:t>售价</w:t>
      </w:r>
      <w:r>
        <w:rPr>
          <w:rFonts w:ascii="宋体" w:hAnsi="宋体" w:eastAsia="宋体" w:cs="Times New Roman"/>
          <w:color w:val="auto"/>
          <w:sz w:val="21"/>
          <w:szCs w:val="21"/>
          <w:highlight w:val="none"/>
          <w:u w:val="single"/>
        </w:rPr>
        <w:t>：</w:t>
      </w:r>
      <w:r>
        <w:rPr>
          <w:rFonts w:hint="eastAsia" w:ascii="宋体" w:hAnsi="宋体" w:eastAsia="宋体" w:cs="Times New Roman"/>
          <w:color w:val="auto"/>
          <w:sz w:val="21"/>
          <w:szCs w:val="21"/>
          <w:highlight w:val="none"/>
          <w:u w:val="single"/>
        </w:rPr>
        <w:t>5</w:t>
      </w:r>
      <w:r>
        <w:rPr>
          <w:rFonts w:ascii="宋体" w:hAnsi="宋体" w:eastAsia="宋体" w:cs="Times New Roman"/>
          <w:color w:val="auto"/>
          <w:sz w:val="21"/>
          <w:szCs w:val="21"/>
          <w:highlight w:val="none"/>
          <w:u w:val="single"/>
        </w:rPr>
        <w:t>00</w:t>
      </w:r>
      <w:r>
        <w:rPr>
          <w:rFonts w:hint="eastAsia" w:ascii="宋体" w:hAnsi="宋体" w:eastAsia="宋体" w:cs="Times New Roman"/>
          <w:color w:val="auto"/>
          <w:sz w:val="21"/>
          <w:szCs w:val="21"/>
          <w:highlight w:val="none"/>
          <w:u w:val="single"/>
        </w:rPr>
        <w:t>元整。</w:t>
      </w:r>
    </w:p>
    <w:p>
      <w:pPr>
        <w:adjustRightInd w:val="0"/>
        <w:snapToGrid w:val="0"/>
        <w:spacing w:line="288" w:lineRule="auto"/>
        <w:ind w:firstLine="420" w:firstLineChars="200"/>
        <w:rPr>
          <w:rFonts w:ascii="宋体" w:hAnsi="宋体" w:eastAsia="宋体" w:cs="Times New Roman"/>
          <w:color w:val="auto"/>
          <w:sz w:val="21"/>
          <w:szCs w:val="21"/>
          <w:highlight w:val="none"/>
          <w:u w:val="single"/>
        </w:rPr>
      </w:pPr>
      <w:r>
        <w:rPr>
          <w:rFonts w:hint="eastAsia" w:ascii="宋体" w:hAnsi="宋体" w:eastAsia="宋体" w:cs="Times New Roman"/>
          <w:color w:val="auto"/>
          <w:sz w:val="21"/>
          <w:szCs w:val="21"/>
          <w:highlight w:val="none"/>
          <w:u w:val="single"/>
        </w:rPr>
        <w:t>收款单位（户名）：浙江求是招标代理有限公司</w:t>
      </w:r>
    </w:p>
    <w:p>
      <w:pPr>
        <w:adjustRightInd w:val="0"/>
        <w:snapToGrid w:val="0"/>
        <w:spacing w:line="288" w:lineRule="auto"/>
        <w:ind w:firstLine="420" w:firstLineChars="200"/>
        <w:rPr>
          <w:rFonts w:ascii="宋体" w:hAnsi="宋体" w:eastAsia="宋体" w:cs="Times New Roman"/>
          <w:color w:val="auto"/>
          <w:sz w:val="21"/>
          <w:szCs w:val="21"/>
          <w:highlight w:val="none"/>
          <w:u w:val="single"/>
        </w:rPr>
      </w:pPr>
      <w:r>
        <w:rPr>
          <w:rFonts w:hint="eastAsia" w:ascii="宋体" w:hAnsi="宋体" w:eastAsia="宋体" w:cs="Times New Roman"/>
          <w:color w:val="auto"/>
          <w:sz w:val="21"/>
          <w:szCs w:val="21"/>
          <w:highlight w:val="none"/>
          <w:u w:val="single"/>
        </w:rPr>
        <w:t>开户银行：工行浙大支行</w:t>
      </w:r>
    </w:p>
    <w:p>
      <w:pPr>
        <w:adjustRightInd w:val="0"/>
        <w:snapToGrid w:val="0"/>
        <w:spacing w:line="288" w:lineRule="auto"/>
        <w:ind w:firstLine="420" w:firstLineChars="200"/>
        <w:rPr>
          <w:rFonts w:ascii="宋体" w:hAnsi="宋体" w:eastAsia="宋体" w:cs="Times New Roman"/>
          <w:color w:val="auto"/>
          <w:sz w:val="21"/>
          <w:szCs w:val="21"/>
          <w:highlight w:val="none"/>
          <w:u w:val="single"/>
        </w:rPr>
      </w:pPr>
      <w:r>
        <w:rPr>
          <w:rFonts w:hint="eastAsia" w:ascii="宋体" w:hAnsi="宋体" w:eastAsia="宋体" w:cs="Times New Roman"/>
          <w:color w:val="auto"/>
          <w:sz w:val="21"/>
          <w:szCs w:val="21"/>
          <w:highlight w:val="none"/>
          <w:u w:val="single"/>
        </w:rPr>
        <w:t>银行账号：</w:t>
      </w:r>
      <w:r>
        <w:rPr>
          <w:rFonts w:ascii="宋体" w:hAnsi="宋体" w:eastAsia="宋体" w:cs="Times New Roman"/>
          <w:color w:val="auto"/>
          <w:sz w:val="21"/>
          <w:szCs w:val="21"/>
          <w:highlight w:val="none"/>
          <w:u w:val="single"/>
        </w:rPr>
        <w:t>1202024609900033043</w:t>
      </w:r>
    </w:p>
    <w:p>
      <w:pPr>
        <w:adjustRightInd w:val="0"/>
        <w:snapToGrid w:val="0"/>
        <w:spacing w:line="288" w:lineRule="auto"/>
        <w:ind w:firstLine="420" w:firstLineChars="200"/>
        <w:rPr>
          <w:rFonts w:ascii="宋体" w:hAnsi="宋体" w:eastAsia="宋体" w:cs="Times New Roman"/>
          <w:color w:val="auto"/>
          <w:sz w:val="21"/>
          <w:szCs w:val="21"/>
          <w:highlight w:val="none"/>
          <w:u w:val="single"/>
        </w:rPr>
      </w:pPr>
      <w:r>
        <w:rPr>
          <w:rFonts w:hint="eastAsia" w:ascii="宋体" w:hAnsi="宋体" w:eastAsia="宋体" w:cs="Times New Roman"/>
          <w:color w:val="auto"/>
          <w:sz w:val="21"/>
          <w:szCs w:val="21"/>
          <w:highlight w:val="none"/>
          <w:u w:val="single"/>
        </w:rPr>
        <w:t>财务联系方式：0571-87666113</w:t>
      </w:r>
    </w:p>
    <w:p>
      <w:pPr>
        <w:adjustRightInd w:val="0"/>
        <w:snapToGrid w:val="0"/>
        <w:spacing w:line="288" w:lineRule="auto"/>
        <w:ind w:firstLine="420" w:firstLineChars="200"/>
        <w:rPr>
          <w:rFonts w:ascii="宋体" w:hAnsi="宋体" w:eastAsia="宋体" w:cs="Times New Roman"/>
          <w:color w:val="auto"/>
          <w:sz w:val="21"/>
          <w:szCs w:val="21"/>
          <w:highlight w:val="none"/>
          <w:u w:val="single"/>
        </w:rPr>
      </w:pPr>
      <w:r>
        <w:rPr>
          <w:rFonts w:hint="eastAsia" w:ascii="宋体" w:hAnsi="宋体" w:eastAsia="宋体" w:cs="Times New Roman"/>
          <w:color w:val="auto"/>
          <w:sz w:val="21"/>
          <w:szCs w:val="21"/>
          <w:highlight w:val="none"/>
          <w:u w:val="single"/>
        </w:rPr>
        <w:t>开票信息请发送邮件至：caiwu@qszb.net，提供：项目名称或编号、开票资料、收件信息并注明专普票。</w:t>
      </w:r>
    </w:p>
    <w:p>
      <w:pPr>
        <w:spacing w:line="288" w:lineRule="auto"/>
        <w:ind w:firstLine="420" w:firstLineChars="200"/>
        <w:rPr>
          <w:rFonts w:hint="eastAsia" w:ascii="宋体" w:hAnsi="宋体"/>
          <w:color w:val="auto"/>
          <w:spacing w:val="-6"/>
          <w:sz w:val="21"/>
          <w:szCs w:val="21"/>
          <w:highlight w:val="none"/>
        </w:rPr>
      </w:pPr>
      <w:r>
        <w:rPr>
          <w:rFonts w:hint="eastAsia" w:ascii="宋体" w:hAnsi="宋体" w:eastAsia="宋体" w:cs="Times New Roman"/>
          <w:color w:val="auto"/>
          <w:sz w:val="21"/>
          <w:szCs w:val="21"/>
          <w:highlight w:val="none"/>
        </w:rPr>
        <w:t>5.供应商未按照本公告规定的方式获取采购文件的，响应文件将被拒绝。</w:t>
      </w:r>
    </w:p>
    <w:p>
      <w:pPr>
        <w:spacing w:line="288" w:lineRule="auto"/>
        <w:rPr>
          <w:rFonts w:hint="eastAsia" w:ascii="宋体" w:hAnsi="宋体" w:eastAsia="宋体" w:cs="Times New Roman"/>
          <w:color w:val="auto"/>
          <w:sz w:val="21"/>
          <w:szCs w:val="21"/>
          <w:highlight w:val="none"/>
          <w:u w:val="none"/>
        </w:rPr>
      </w:pPr>
      <w:r>
        <w:rPr>
          <w:rFonts w:hint="eastAsia" w:ascii="宋体" w:hAnsi="宋体" w:cs="Arial"/>
          <w:b/>
          <w:color w:val="auto"/>
          <w:spacing w:val="-6"/>
          <w:sz w:val="24"/>
          <w:highlight w:val="none"/>
        </w:rPr>
        <w:t>七、</w:t>
      </w:r>
      <w:r>
        <w:rPr>
          <w:rFonts w:hint="eastAsia" w:ascii="宋体" w:hAnsi="宋体" w:cs="Arial"/>
          <w:b/>
          <w:color w:val="auto"/>
          <w:spacing w:val="-6"/>
          <w:sz w:val="24"/>
          <w:highlight w:val="none"/>
          <w:lang w:val="en-US" w:eastAsia="zh-CN"/>
        </w:rPr>
        <w:t>获取</w:t>
      </w:r>
      <w:r>
        <w:rPr>
          <w:rFonts w:hint="eastAsia" w:ascii="宋体" w:hAnsi="宋体" w:cs="Arial"/>
          <w:b/>
          <w:color w:val="auto"/>
          <w:spacing w:val="-6"/>
          <w:sz w:val="24"/>
          <w:highlight w:val="none"/>
          <w:lang w:eastAsia="zh-CN"/>
        </w:rPr>
        <w:t>比选</w:t>
      </w:r>
      <w:r>
        <w:rPr>
          <w:rFonts w:hint="eastAsia" w:ascii="宋体" w:hAnsi="宋体" w:cs="Arial"/>
          <w:b/>
          <w:color w:val="auto"/>
          <w:spacing w:val="-6"/>
          <w:sz w:val="24"/>
          <w:highlight w:val="none"/>
        </w:rPr>
        <w:t>文件时应提供以下资料：</w:t>
      </w:r>
      <w:r>
        <w:rPr>
          <w:rFonts w:hint="eastAsia" w:ascii="宋体" w:hAnsi="宋体" w:eastAsia="宋体" w:cs="Times New Roman"/>
          <w:color w:val="auto"/>
          <w:sz w:val="21"/>
          <w:szCs w:val="21"/>
          <w:highlight w:val="none"/>
          <w:u w:val="none"/>
        </w:rPr>
        <w:t>文件获取申请函（格式详见附件）</w:t>
      </w:r>
    </w:p>
    <w:p>
      <w:pPr>
        <w:widowControl/>
        <w:spacing w:line="288" w:lineRule="auto"/>
        <w:jc w:val="left"/>
        <w:rPr>
          <w:rFonts w:hint="eastAsia" w:ascii="宋体" w:hAnsi="宋体" w:eastAsia="宋体" w:cs="Arial"/>
          <w:b/>
          <w:color w:val="auto"/>
          <w:spacing w:val="-6"/>
          <w:sz w:val="24"/>
          <w:highlight w:val="none"/>
        </w:rPr>
      </w:pPr>
      <w:r>
        <w:rPr>
          <w:rFonts w:hint="eastAsia" w:ascii="宋体" w:hAnsi="宋体" w:eastAsia="宋体" w:cs="Arial"/>
          <w:b/>
          <w:color w:val="auto"/>
          <w:spacing w:val="-6"/>
          <w:sz w:val="24"/>
          <w:highlight w:val="none"/>
        </w:rPr>
        <w:t>八、</w:t>
      </w:r>
      <w:r>
        <w:rPr>
          <w:rFonts w:hint="eastAsia" w:ascii="宋体" w:hAnsi="宋体" w:eastAsia="宋体" w:cs="Arial"/>
          <w:b/>
          <w:color w:val="auto"/>
          <w:spacing w:val="-6"/>
          <w:sz w:val="24"/>
          <w:highlight w:val="none"/>
          <w:lang w:eastAsia="zh-CN"/>
        </w:rPr>
        <w:t>比选</w:t>
      </w:r>
      <w:r>
        <w:rPr>
          <w:rFonts w:hint="eastAsia" w:ascii="宋体" w:hAnsi="宋体" w:eastAsia="宋体" w:cs="Arial"/>
          <w:b/>
          <w:color w:val="auto"/>
          <w:spacing w:val="-6"/>
          <w:sz w:val="24"/>
          <w:highlight w:val="none"/>
        </w:rPr>
        <w:t>保证金：</w:t>
      </w:r>
    </w:p>
    <w:p>
      <w:pPr>
        <w:spacing w:line="288" w:lineRule="auto"/>
        <w:ind w:firstLine="396" w:firstLineChars="200"/>
        <w:rPr>
          <w:rFonts w:hint="eastAsia" w:ascii="宋体" w:hAnsi="宋体" w:eastAsia="宋体" w:cs="Times New Roman"/>
          <w:color w:val="auto"/>
          <w:spacing w:val="-6"/>
          <w:sz w:val="21"/>
          <w:szCs w:val="21"/>
          <w:highlight w:val="none"/>
        </w:rPr>
      </w:pPr>
      <w:r>
        <w:rPr>
          <w:rFonts w:hint="eastAsia" w:ascii="宋体" w:hAnsi="宋体" w:eastAsia="宋体" w:cs="Times New Roman"/>
          <w:color w:val="auto"/>
          <w:spacing w:val="-6"/>
          <w:sz w:val="21"/>
          <w:szCs w:val="21"/>
          <w:highlight w:val="none"/>
          <w:lang w:eastAsia="zh-CN"/>
        </w:rPr>
        <w:t>比选</w:t>
      </w:r>
      <w:r>
        <w:rPr>
          <w:rFonts w:hint="eastAsia" w:ascii="宋体" w:hAnsi="宋体" w:eastAsia="宋体" w:cs="Times New Roman"/>
          <w:color w:val="auto"/>
          <w:spacing w:val="-6"/>
          <w:sz w:val="21"/>
          <w:szCs w:val="21"/>
          <w:highlight w:val="none"/>
        </w:rPr>
        <w:t>保证金（人民币）：</w:t>
      </w:r>
      <w:r>
        <w:rPr>
          <w:rFonts w:hint="eastAsia" w:ascii="宋体" w:hAnsi="宋体" w:cs="Times New Roman"/>
          <w:color w:val="auto"/>
          <w:spacing w:val="-6"/>
          <w:sz w:val="21"/>
          <w:szCs w:val="21"/>
          <w:highlight w:val="none"/>
          <w:lang w:val="en-US" w:eastAsia="zh-CN"/>
        </w:rPr>
        <w:t>13000元</w:t>
      </w:r>
      <w:r>
        <w:rPr>
          <w:rFonts w:ascii="宋体" w:hAnsi="宋体" w:eastAsia="宋体" w:cs="Times New Roman"/>
          <w:color w:val="auto"/>
          <w:spacing w:val="-6"/>
          <w:sz w:val="21"/>
          <w:szCs w:val="21"/>
          <w:highlight w:val="none"/>
        </w:rPr>
        <w:t>；</w:t>
      </w:r>
    </w:p>
    <w:p>
      <w:pPr>
        <w:spacing w:line="288" w:lineRule="auto"/>
        <w:ind w:firstLine="396" w:firstLineChars="200"/>
        <w:rPr>
          <w:rFonts w:hint="eastAsia" w:ascii="宋体" w:hAnsi="宋体" w:eastAsia="宋体" w:cs="Times New Roman"/>
          <w:color w:val="auto"/>
          <w:spacing w:val="-6"/>
          <w:sz w:val="21"/>
          <w:szCs w:val="21"/>
          <w:highlight w:val="none"/>
        </w:rPr>
      </w:pPr>
      <w:r>
        <w:rPr>
          <w:rFonts w:hint="eastAsia" w:ascii="宋体" w:hAnsi="宋体" w:eastAsia="宋体" w:cs="Times New Roman"/>
          <w:color w:val="auto"/>
          <w:spacing w:val="-6"/>
          <w:sz w:val="21"/>
          <w:szCs w:val="21"/>
          <w:highlight w:val="none"/>
          <w:lang w:eastAsia="zh-CN"/>
        </w:rPr>
        <w:t>比选</w:t>
      </w:r>
      <w:r>
        <w:rPr>
          <w:rFonts w:hint="eastAsia" w:ascii="宋体" w:hAnsi="宋体" w:eastAsia="宋体" w:cs="Times New Roman"/>
          <w:color w:val="auto"/>
          <w:spacing w:val="-6"/>
          <w:sz w:val="21"/>
          <w:szCs w:val="21"/>
          <w:highlight w:val="none"/>
        </w:rPr>
        <w:t>响应供应商应于</w:t>
      </w:r>
      <w:r>
        <w:rPr>
          <w:rFonts w:hint="eastAsia" w:ascii="宋体" w:hAnsi="宋体" w:cs="Times New Roman"/>
          <w:color w:val="auto"/>
          <w:spacing w:val="-6"/>
          <w:sz w:val="21"/>
          <w:szCs w:val="21"/>
          <w:highlight w:val="none"/>
          <w:lang w:eastAsia="zh-CN"/>
        </w:rPr>
        <w:t>2023年11月24日9:00:00</w:t>
      </w:r>
      <w:r>
        <w:rPr>
          <w:rFonts w:hint="eastAsia" w:ascii="宋体" w:hAnsi="宋体" w:eastAsia="宋体" w:cs="Times New Roman"/>
          <w:color w:val="auto"/>
          <w:spacing w:val="-6"/>
          <w:sz w:val="21"/>
          <w:szCs w:val="21"/>
          <w:highlight w:val="none"/>
        </w:rPr>
        <w:t>前在浙江求是招标代理有限公司交纳并到帐（双休日及法定节假日除外）。</w:t>
      </w:r>
    </w:p>
    <w:p>
      <w:pPr>
        <w:spacing w:line="288" w:lineRule="auto"/>
        <w:ind w:firstLine="396" w:firstLineChars="200"/>
        <w:rPr>
          <w:rFonts w:hint="eastAsia" w:ascii="宋体" w:hAnsi="宋体" w:eastAsia="宋体" w:cs="Times New Roman"/>
          <w:color w:val="auto"/>
          <w:spacing w:val="-6"/>
          <w:sz w:val="21"/>
          <w:szCs w:val="21"/>
          <w:highlight w:val="none"/>
        </w:rPr>
      </w:pPr>
      <w:r>
        <w:rPr>
          <w:rFonts w:hint="eastAsia" w:ascii="宋体" w:hAnsi="宋体" w:eastAsia="宋体" w:cs="Times New Roman"/>
          <w:color w:val="auto"/>
          <w:spacing w:val="-6"/>
          <w:sz w:val="21"/>
          <w:szCs w:val="21"/>
          <w:highlight w:val="none"/>
        </w:rPr>
        <w:t>（地址：杭州市西湖区玉古路173号中田大厦</w:t>
      </w:r>
      <w:r>
        <w:rPr>
          <w:rFonts w:hint="eastAsia" w:ascii="宋体" w:hAnsi="宋体" w:cs="Times New Roman"/>
          <w:color w:val="auto"/>
          <w:spacing w:val="-6"/>
          <w:sz w:val="21"/>
          <w:szCs w:val="21"/>
          <w:highlight w:val="none"/>
          <w:lang w:val="en-US" w:eastAsia="zh-CN"/>
        </w:rPr>
        <w:t>21</w:t>
      </w:r>
      <w:r>
        <w:rPr>
          <w:rFonts w:hint="eastAsia" w:ascii="宋体" w:hAnsi="宋体" w:eastAsia="宋体" w:cs="Times New Roman"/>
          <w:color w:val="auto"/>
          <w:spacing w:val="-6"/>
          <w:sz w:val="21"/>
          <w:szCs w:val="21"/>
          <w:highlight w:val="none"/>
        </w:rPr>
        <w:t>楼</w:t>
      </w:r>
      <w:r>
        <w:rPr>
          <w:rFonts w:ascii="宋体" w:hAnsi="宋体" w:eastAsia="宋体" w:cs="Times New Roman"/>
          <w:color w:val="auto"/>
          <w:spacing w:val="-6"/>
          <w:sz w:val="21"/>
          <w:szCs w:val="21"/>
          <w:highlight w:val="none"/>
        </w:rPr>
        <w:t>H</w:t>
      </w:r>
      <w:r>
        <w:rPr>
          <w:rFonts w:hint="eastAsia" w:ascii="宋体" w:hAnsi="宋体" w:eastAsia="宋体" w:cs="Times New Roman"/>
          <w:color w:val="auto"/>
          <w:spacing w:val="-6"/>
          <w:sz w:val="21"/>
          <w:szCs w:val="21"/>
          <w:highlight w:val="none"/>
        </w:rPr>
        <w:t>室财务室）。</w:t>
      </w:r>
    </w:p>
    <w:p>
      <w:pPr>
        <w:widowControl/>
        <w:spacing w:line="288" w:lineRule="auto"/>
        <w:ind w:right="60" w:firstLine="396" w:firstLineChars="200"/>
        <w:jc w:val="left"/>
        <w:rPr>
          <w:rFonts w:hint="eastAsia" w:ascii="宋体" w:hAnsi="宋体" w:eastAsia="宋体" w:cs="宋体"/>
          <w:b/>
          <w:color w:val="auto"/>
          <w:spacing w:val="-6"/>
          <w:kern w:val="0"/>
          <w:sz w:val="21"/>
          <w:szCs w:val="21"/>
          <w:highlight w:val="none"/>
        </w:rPr>
      </w:pPr>
      <w:r>
        <w:rPr>
          <w:rFonts w:hint="eastAsia" w:ascii="宋体" w:hAnsi="宋体" w:eastAsia="宋体" w:cs="宋体"/>
          <w:color w:val="auto"/>
          <w:spacing w:val="-6"/>
          <w:kern w:val="0"/>
          <w:sz w:val="21"/>
          <w:szCs w:val="21"/>
          <w:highlight w:val="none"/>
        </w:rPr>
        <w:t>交付方式：</w:t>
      </w:r>
      <w:r>
        <w:rPr>
          <w:rFonts w:hint="eastAsia" w:ascii="宋体" w:hAnsi="宋体" w:eastAsia="宋体" w:cs="宋体"/>
          <w:b/>
          <w:color w:val="auto"/>
          <w:spacing w:val="-6"/>
          <w:kern w:val="0"/>
          <w:sz w:val="21"/>
          <w:szCs w:val="21"/>
          <w:highlight w:val="none"/>
        </w:rPr>
        <w:t>转账、银行汇款等非现金方式。</w:t>
      </w:r>
    </w:p>
    <w:p>
      <w:pPr>
        <w:widowControl/>
        <w:spacing w:line="288" w:lineRule="auto"/>
        <w:ind w:right="60" w:firstLine="396" w:firstLineChars="200"/>
        <w:jc w:val="left"/>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收款单位（户名）:浙江求是招标代理有限公司</w:t>
      </w:r>
    </w:p>
    <w:p>
      <w:pPr>
        <w:widowControl/>
        <w:spacing w:line="288" w:lineRule="auto"/>
        <w:ind w:right="60" w:firstLine="396" w:firstLineChars="200"/>
        <w:jc w:val="left"/>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开户银行：</w:t>
      </w:r>
      <w:bookmarkStart w:id="0" w:name="B34_开户银行"/>
      <w:r>
        <w:rPr>
          <w:rFonts w:hint="eastAsia" w:ascii="宋体" w:hAnsi="宋体" w:eastAsia="宋体" w:cs="宋体"/>
          <w:color w:val="auto"/>
          <w:spacing w:val="-6"/>
          <w:kern w:val="0"/>
          <w:sz w:val="21"/>
          <w:szCs w:val="21"/>
          <w:highlight w:val="none"/>
        </w:rPr>
        <w:t>工行浙大支行</w:t>
      </w:r>
      <w:bookmarkEnd w:id="0"/>
    </w:p>
    <w:p>
      <w:pPr>
        <w:widowControl/>
        <w:spacing w:line="288" w:lineRule="auto"/>
        <w:ind w:right="60" w:firstLine="396" w:firstLineChars="200"/>
        <w:jc w:val="left"/>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银行账号：</w:t>
      </w:r>
      <w:bookmarkStart w:id="1" w:name="B35_账号"/>
      <w:r>
        <w:rPr>
          <w:rFonts w:hint="eastAsia" w:ascii="宋体" w:hAnsi="宋体" w:eastAsia="宋体" w:cs="宋体"/>
          <w:color w:val="auto"/>
          <w:spacing w:val="-6"/>
          <w:kern w:val="0"/>
          <w:sz w:val="21"/>
          <w:szCs w:val="21"/>
          <w:highlight w:val="none"/>
        </w:rPr>
        <w:t>1202024609900033043</w:t>
      </w:r>
      <w:bookmarkEnd w:id="1"/>
    </w:p>
    <w:p>
      <w:pPr>
        <w:widowControl/>
        <w:spacing w:line="288" w:lineRule="auto"/>
        <w:ind w:right="60" w:firstLine="396" w:firstLineChars="200"/>
        <w:jc w:val="left"/>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财务联系方式：徐倩 0571-87666113</w:t>
      </w:r>
    </w:p>
    <w:p>
      <w:pPr>
        <w:spacing w:line="288" w:lineRule="auto"/>
        <w:jc w:val="left"/>
        <w:rPr>
          <w:rFonts w:hint="eastAsia" w:ascii="宋体" w:hAnsi="宋体" w:eastAsia="宋体" w:cs="Arial"/>
          <w:color w:val="auto"/>
          <w:spacing w:val="-6"/>
          <w:sz w:val="24"/>
          <w:highlight w:val="none"/>
        </w:rPr>
      </w:pPr>
      <w:r>
        <w:rPr>
          <w:rFonts w:hint="eastAsia" w:ascii="宋体" w:hAnsi="宋体" w:eastAsia="宋体" w:cs="Arial"/>
          <w:b/>
          <w:bCs/>
          <w:color w:val="auto"/>
          <w:spacing w:val="-6"/>
          <w:sz w:val="24"/>
          <w:highlight w:val="none"/>
        </w:rPr>
        <w:t>九、</w:t>
      </w:r>
      <w:r>
        <w:rPr>
          <w:rFonts w:hint="eastAsia" w:ascii="宋体" w:hAnsi="宋体" w:eastAsia="宋体" w:cs="Arial"/>
          <w:b/>
          <w:bCs/>
          <w:color w:val="auto"/>
          <w:spacing w:val="-6"/>
          <w:sz w:val="24"/>
          <w:highlight w:val="none"/>
          <w:lang w:val="en-US" w:eastAsia="zh-CN"/>
        </w:rPr>
        <w:t>比选</w:t>
      </w:r>
      <w:r>
        <w:rPr>
          <w:rFonts w:hint="eastAsia" w:ascii="宋体" w:hAnsi="宋体" w:eastAsia="宋体" w:cs="Arial"/>
          <w:b/>
          <w:bCs/>
          <w:color w:val="auto"/>
          <w:spacing w:val="-6"/>
          <w:sz w:val="24"/>
          <w:highlight w:val="none"/>
        </w:rPr>
        <w:t>响应文件递交截止时间、</w:t>
      </w:r>
      <w:r>
        <w:rPr>
          <w:rFonts w:hint="eastAsia" w:ascii="宋体" w:hAnsi="宋体" w:eastAsia="宋体" w:cs="Times New Roman"/>
          <w:b/>
          <w:color w:val="auto"/>
          <w:sz w:val="24"/>
          <w:highlight w:val="none"/>
        </w:rPr>
        <w:t>提交方式及地点：</w:t>
      </w:r>
    </w:p>
    <w:p>
      <w:pPr>
        <w:spacing w:line="288" w:lineRule="auto"/>
        <w:ind w:firstLine="420" w:firstLineChars="200"/>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时间：</w:t>
      </w:r>
      <w:r>
        <w:rPr>
          <w:rFonts w:hint="eastAsia" w:ascii="宋体" w:hAnsi="宋体" w:cs="Times New Roman"/>
          <w:color w:val="auto"/>
          <w:sz w:val="21"/>
          <w:szCs w:val="21"/>
          <w:highlight w:val="none"/>
          <w:lang w:eastAsia="zh-CN"/>
        </w:rPr>
        <w:t>2023年11月24日9:00:00</w:t>
      </w:r>
      <w:r>
        <w:rPr>
          <w:rFonts w:hint="eastAsia" w:ascii="宋体" w:hAnsi="宋体" w:cs="Times New Roman"/>
          <w:color w:val="auto"/>
          <w:sz w:val="21"/>
          <w:szCs w:val="21"/>
          <w:highlight w:val="none"/>
        </w:rPr>
        <w:t>；</w:t>
      </w:r>
    </w:p>
    <w:p>
      <w:pPr>
        <w:spacing w:line="288" w:lineRule="auto"/>
        <w:ind w:firstLine="420" w:firstLineChars="200"/>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地点：杭州市西湖区玉古路173号中田大厦</w:t>
      </w:r>
      <w:r>
        <w:rPr>
          <w:rFonts w:hint="eastAsia" w:ascii="宋体" w:hAnsi="宋体" w:cs="Times New Roman"/>
          <w:color w:val="auto"/>
          <w:sz w:val="21"/>
          <w:szCs w:val="21"/>
          <w:highlight w:val="none"/>
          <w:lang w:val="en-US" w:eastAsia="zh-CN"/>
        </w:rPr>
        <w:t>21</w:t>
      </w:r>
      <w:r>
        <w:rPr>
          <w:rFonts w:hint="eastAsia" w:ascii="宋体" w:hAnsi="宋体" w:cs="Times New Roman"/>
          <w:color w:val="auto"/>
          <w:sz w:val="21"/>
          <w:szCs w:val="21"/>
          <w:highlight w:val="none"/>
        </w:rPr>
        <w:t>楼求是招标</w:t>
      </w:r>
      <w:r>
        <w:rPr>
          <w:rFonts w:hint="eastAsia" w:ascii="宋体" w:hAnsi="宋体" w:cs="Times New Roman"/>
          <w:color w:val="auto"/>
          <w:sz w:val="21"/>
          <w:szCs w:val="21"/>
          <w:highlight w:val="none"/>
          <w:lang w:val="en-US" w:eastAsia="zh-CN"/>
        </w:rPr>
        <w:t>2号</w:t>
      </w:r>
      <w:r>
        <w:rPr>
          <w:rFonts w:hint="eastAsia" w:ascii="宋体" w:hAnsi="宋体" w:cs="Times New Roman"/>
          <w:color w:val="auto"/>
          <w:sz w:val="21"/>
          <w:szCs w:val="21"/>
          <w:highlight w:val="none"/>
        </w:rPr>
        <w:t>会议室。</w:t>
      </w:r>
    </w:p>
    <w:p>
      <w:pPr>
        <w:spacing w:line="288" w:lineRule="auto"/>
        <w:ind w:firstLine="422" w:firstLineChars="200"/>
        <w:rPr>
          <w:rFonts w:hint="eastAsia" w:ascii="宋体" w:hAnsi="宋体"/>
          <w:color w:val="auto"/>
          <w:sz w:val="21"/>
          <w:szCs w:val="21"/>
          <w:highlight w:val="none"/>
        </w:rPr>
      </w:pPr>
      <w:r>
        <w:rPr>
          <w:rFonts w:hint="eastAsia" w:ascii="宋体" w:hAnsi="宋体"/>
          <w:b/>
          <w:bCs/>
          <w:color w:val="auto"/>
          <w:sz w:val="21"/>
          <w:szCs w:val="21"/>
          <w:highlight w:val="none"/>
        </w:rPr>
        <w:t>备注</w:t>
      </w:r>
      <w:r>
        <w:rPr>
          <w:rFonts w:hint="eastAsia" w:ascii="宋体" w:hAnsi="宋体"/>
          <w:color w:val="auto"/>
          <w:sz w:val="21"/>
          <w:szCs w:val="21"/>
          <w:highlight w:val="none"/>
        </w:rPr>
        <w:t>：所有供应商不必到现场提交响应文件，响应文件可通过邮寄的方式递交。所有供应商须考虑物流等相关因素，合理计划邮寄时间，尽量在开标截止时间前一个工作日内送到指定地点。在响应截止时间后送达的，将被视为“逾期送达”。具体要求如下：</w:t>
      </w:r>
    </w:p>
    <w:p>
      <w:pPr>
        <w:spacing w:line="288"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（1）邮寄地址：</w:t>
      </w:r>
      <w:r>
        <w:rPr>
          <w:rFonts w:hint="eastAsia" w:ascii="宋体" w:hAnsi="宋体"/>
          <w:color w:val="auto"/>
          <w:sz w:val="21"/>
          <w:szCs w:val="21"/>
          <w:highlight w:val="none"/>
          <w:lang w:val="en-US" w:eastAsia="zh-CN"/>
        </w:rPr>
        <w:t>杭州市西湖区玉古路173号中田大厦21楼H室，浙江求是招标代理有限公司</w:t>
      </w:r>
      <w:r>
        <w:rPr>
          <w:rFonts w:hint="eastAsia" w:ascii="宋体" w:hAnsi="宋体"/>
          <w:color w:val="auto"/>
          <w:sz w:val="21"/>
          <w:szCs w:val="21"/>
          <w:highlight w:val="none"/>
        </w:rPr>
        <w:t>；联系人：</w:t>
      </w:r>
      <w:r>
        <w:rPr>
          <w:rFonts w:hint="eastAsia" w:ascii="宋体" w:hAnsi="宋体"/>
          <w:color w:val="auto"/>
          <w:sz w:val="21"/>
          <w:szCs w:val="21"/>
          <w:highlight w:val="none"/>
          <w:lang w:val="en-US" w:eastAsia="zh-CN"/>
        </w:rPr>
        <w:t>蒋晗、朱建飞</w:t>
      </w:r>
      <w:r>
        <w:rPr>
          <w:rFonts w:hint="eastAsia" w:ascii="宋体" w:hAnsi="宋体"/>
          <w:color w:val="auto"/>
          <w:sz w:val="21"/>
          <w:szCs w:val="21"/>
          <w:highlight w:val="none"/>
        </w:rPr>
        <w:t>；联系电话：</w:t>
      </w:r>
      <w:r>
        <w:rPr>
          <w:rFonts w:hint="eastAsia" w:ascii="宋体" w:hAnsi="宋体"/>
          <w:color w:val="auto"/>
          <w:sz w:val="21"/>
          <w:szCs w:val="21"/>
          <w:highlight w:val="none"/>
          <w:lang w:val="en-US" w:eastAsia="zh-CN"/>
        </w:rPr>
        <w:t>0571-87670301</w:t>
      </w:r>
      <w:r>
        <w:rPr>
          <w:rFonts w:hint="eastAsia" w:ascii="宋体" w:hAnsi="宋体"/>
          <w:color w:val="auto"/>
          <w:sz w:val="21"/>
          <w:szCs w:val="21"/>
          <w:highlight w:val="none"/>
        </w:rPr>
        <w:t>（寄出后请将公司名称、联系方式及快递单号等相关信息发送至电子邮箱</w:t>
      </w:r>
      <w:r>
        <w:rPr>
          <w:rFonts w:hint="eastAsia" w:ascii="宋体" w:hAnsi="宋体"/>
          <w:color w:val="auto"/>
          <w:sz w:val="21"/>
          <w:szCs w:val="21"/>
          <w:highlight w:val="none"/>
          <w:lang w:val="en-US" w:eastAsia="zh-CN"/>
        </w:rPr>
        <w:t>zb02@qszb.net</w:t>
      </w:r>
      <w:r>
        <w:rPr>
          <w:rFonts w:hint="eastAsia" w:ascii="宋体" w:hAnsi="宋体"/>
          <w:color w:val="auto"/>
          <w:sz w:val="21"/>
          <w:szCs w:val="21"/>
          <w:highlight w:val="none"/>
        </w:rPr>
        <w:t>，以便查收）。</w:t>
      </w:r>
    </w:p>
    <w:p>
      <w:pPr>
        <w:spacing w:line="288"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请供应商确保响应文件在邮寄过程密封包装完好，因邮寄过程的密封破损造成不符合开标要求的，本招标代理及采购人概不负责。建议响应文件密封包装后邮寄时再进行外包装。供应商应对邮寄快递响应文件的完整性、密封性负责。</w:t>
      </w:r>
    </w:p>
    <w:p>
      <w:pPr>
        <w:spacing w:line="288" w:lineRule="auto"/>
        <w:ind w:firstLine="420" w:firstLineChars="200"/>
        <w:jc w:val="left"/>
        <w:rPr>
          <w:rFonts w:hint="eastAsia" w:ascii="宋体" w:hAnsi="宋体"/>
          <w:color w:val="auto"/>
          <w:spacing w:val="-6"/>
          <w:sz w:val="21"/>
          <w:szCs w:val="21"/>
          <w:highlight w:val="none"/>
        </w:rPr>
      </w:pPr>
      <w:r>
        <w:rPr>
          <w:rFonts w:hint="eastAsia" w:ascii="宋体" w:hAnsi="宋体"/>
          <w:color w:val="auto"/>
          <w:sz w:val="21"/>
          <w:szCs w:val="21"/>
          <w:highlight w:val="none"/>
        </w:rPr>
        <w:fldChar w:fldCharType="begin"/>
      </w:r>
      <w:r>
        <w:rPr>
          <w:rFonts w:hint="eastAsia" w:ascii="宋体" w:hAnsi="宋体"/>
          <w:color w:val="auto"/>
          <w:sz w:val="21"/>
          <w:szCs w:val="21"/>
          <w:highlight w:val="none"/>
        </w:rPr>
        <w:instrText xml:space="preserve"> HYPERLINK "mailto:（3）疫情防控期间，取消供应商在开标现场的书面签字确认等有关操作要求；评审现场如需要供应商澄清、说明等，均通过指定的电子邮箱zb02@qszb.net向供应商发送澄清、说明等通知，并要求在收到通知后半小时内以邮件形式作出澄清、说明等。" </w:instrText>
      </w:r>
      <w:r>
        <w:rPr>
          <w:rFonts w:hint="eastAsia" w:ascii="宋体" w:hAnsi="宋体"/>
          <w:color w:val="auto"/>
          <w:sz w:val="21"/>
          <w:szCs w:val="21"/>
          <w:highlight w:val="none"/>
        </w:rPr>
        <w:fldChar w:fldCharType="separate"/>
      </w:r>
      <w:r>
        <w:rPr>
          <w:rFonts w:hint="eastAsia" w:ascii="宋体" w:hAnsi="宋体"/>
          <w:color w:val="auto"/>
          <w:sz w:val="21"/>
          <w:szCs w:val="21"/>
          <w:highlight w:val="none"/>
        </w:rPr>
        <w:t>（3）取消供应商在开标现场的书面签字确认等有关操作要求；评审现场如需要供应商澄清、说明等，均通过指定的电子邮箱</w:t>
      </w:r>
      <w:r>
        <w:rPr>
          <w:rFonts w:hint="eastAsia" w:ascii="宋体" w:hAnsi="宋体"/>
          <w:color w:val="auto"/>
          <w:sz w:val="21"/>
          <w:szCs w:val="21"/>
          <w:highlight w:val="none"/>
          <w:lang w:val="en-US" w:eastAsia="zh-CN"/>
        </w:rPr>
        <w:t>zb02@qszb.net</w:t>
      </w:r>
      <w:r>
        <w:rPr>
          <w:rFonts w:hint="eastAsia" w:ascii="宋体" w:hAnsi="宋体"/>
          <w:color w:val="auto"/>
          <w:sz w:val="21"/>
          <w:szCs w:val="21"/>
          <w:highlight w:val="none"/>
        </w:rPr>
        <w:t>向供应商发送澄清、说明等通知，并要求在收到通知后半小时内以邮件形式作出澄清、说明等。</w:t>
      </w:r>
      <w:r>
        <w:rPr>
          <w:rFonts w:hint="eastAsia" w:ascii="宋体" w:hAnsi="宋体"/>
          <w:color w:val="auto"/>
          <w:sz w:val="21"/>
          <w:szCs w:val="21"/>
          <w:highlight w:val="none"/>
        </w:rPr>
        <w:fldChar w:fldCharType="end"/>
      </w:r>
    </w:p>
    <w:p>
      <w:pPr>
        <w:spacing w:line="288" w:lineRule="auto"/>
        <w:rPr>
          <w:rFonts w:hint="eastAsia" w:ascii="宋体" w:hAnsi="宋体" w:cs="Arial"/>
          <w:color w:val="auto"/>
          <w:spacing w:val="-6"/>
          <w:sz w:val="24"/>
          <w:highlight w:val="none"/>
        </w:rPr>
      </w:pPr>
      <w:r>
        <w:rPr>
          <w:rFonts w:hint="eastAsia" w:ascii="宋体" w:hAnsi="宋体" w:cs="Arial"/>
          <w:b/>
          <w:bCs/>
          <w:color w:val="auto"/>
          <w:spacing w:val="-6"/>
          <w:sz w:val="24"/>
          <w:highlight w:val="none"/>
        </w:rPr>
        <w:t>十、响应文件开启时间及地点</w:t>
      </w:r>
      <w:r>
        <w:rPr>
          <w:rFonts w:hint="eastAsia" w:ascii="宋体" w:hAnsi="宋体" w:cs="Arial"/>
          <w:color w:val="auto"/>
          <w:spacing w:val="-6"/>
          <w:sz w:val="24"/>
          <w:highlight w:val="none"/>
        </w:rPr>
        <w:t>：</w:t>
      </w:r>
    </w:p>
    <w:p>
      <w:pPr>
        <w:spacing w:line="288" w:lineRule="auto"/>
        <w:ind w:firstLine="420" w:firstLineChars="200"/>
        <w:rPr>
          <w:rFonts w:hint="eastAsia" w:ascii="宋体" w:hAnsi="宋体" w:cs="Times New Roman"/>
          <w:color w:val="auto"/>
          <w:sz w:val="21"/>
          <w:szCs w:val="21"/>
          <w:highlight w:val="none"/>
          <w:lang w:eastAsia="zh-CN"/>
        </w:rPr>
      </w:pPr>
      <w:r>
        <w:rPr>
          <w:rFonts w:hint="eastAsia" w:ascii="宋体" w:hAnsi="宋体" w:cs="Times New Roman"/>
          <w:color w:val="auto"/>
          <w:sz w:val="21"/>
          <w:szCs w:val="21"/>
          <w:highlight w:val="none"/>
          <w:lang w:eastAsia="zh-CN"/>
        </w:rPr>
        <w:t>时间：2023年11月24日9:00:00；</w:t>
      </w:r>
    </w:p>
    <w:p>
      <w:pPr>
        <w:spacing w:line="288" w:lineRule="auto"/>
        <w:ind w:firstLine="420" w:firstLineChars="200"/>
        <w:rPr>
          <w:rFonts w:hint="eastAsia" w:ascii="宋体" w:hAnsi="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地点：杭州市西湖区玉古路173号中田大厦16楼求是招标8号会议室。</w:t>
      </w:r>
    </w:p>
    <w:p>
      <w:pPr>
        <w:spacing w:line="288" w:lineRule="auto"/>
        <w:rPr>
          <w:rFonts w:hint="eastAsia" w:ascii="宋体" w:hAnsi="宋体" w:cs="Arial"/>
          <w:b/>
          <w:color w:val="auto"/>
          <w:spacing w:val="-6"/>
          <w:sz w:val="24"/>
          <w:highlight w:val="none"/>
        </w:rPr>
      </w:pPr>
      <w:r>
        <w:rPr>
          <w:rFonts w:hint="eastAsia" w:ascii="宋体" w:hAnsi="宋体" w:cs="Arial"/>
          <w:b/>
          <w:color w:val="auto"/>
          <w:spacing w:val="-6"/>
          <w:sz w:val="24"/>
          <w:highlight w:val="none"/>
        </w:rPr>
        <w:t>十一、业务咨询：</w:t>
      </w:r>
    </w:p>
    <w:p>
      <w:pPr>
        <w:widowControl/>
        <w:spacing w:line="288" w:lineRule="auto"/>
        <w:ind w:right="60" w:firstLine="396" w:firstLineChars="200"/>
        <w:jc w:val="left"/>
        <w:rPr>
          <w:rFonts w:hint="eastAsia" w:ascii="宋体" w:hAnsi="宋体" w:cs="宋体"/>
          <w:color w:val="auto"/>
          <w:spacing w:val="-6"/>
          <w:kern w:val="0"/>
          <w:sz w:val="21"/>
          <w:szCs w:val="21"/>
          <w:highlight w:val="none"/>
        </w:rPr>
      </w:pPr>
      <w:r>
        <w:rPr>
          <w:rFonts w:hint="eastAsia" w:ascii="宋体" w:hAnsi="宋体" w:cs="宋体"/>
          <w:color w:val="auto"/>
          <w:spacing w:val="-6"/>
          <w:kern w:val="0"/>
          <w:sz w:val="21"/>
          <w:szCs w:val="21"/>
          <w:highlight w:val="none"/>
        </w:rPr>
        <w:t>采购人：浙江经济职业技术学院</w:t>
      </w:r>
    </w:p>
    <w:p>
      <w:pPr>
        <w:spacing w:line="288"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地址：浙江省杭州市钱塘区经济技术开发区学正街66号</w:t>
      </w:r>
    </w:p>
    <w:p>
      <w:pPr>
        <w:spacing w:line="288"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联系人：</w:t>
      </w:r>
      <w:r>
        <w:rPr>
          <w:rFonts w:hint="eastAsia" w:ascii="宋体" w:hAnsi="宋体"/>
          <w:color w:val="auto"/>
          <w:sz w:val="21"/>
          <w:szCs w:val="21"/>
          <w:highlight w:val="none"/>
          <w:lang w:val="en-US" w:eastAsia="zh-CN"/>
        </w:rPr>
        <w:t>叶</w:t>
      </w:r>
      <w:r>
        <w:rPr>
          <w:rFonts w:hint="eastAsia" w:ascii="宋体" w:hAnsi="宋体"/>
          <w:color w:val="auto"/>
          <w:sz w:val="21"/>
          <w:szCs w:val="21"/>
          <w:highlight w:val="none"/>
        </w:rPr>
        <w:t>老师</w:t>
      </w:r>
    </w:p>
    <w:p>
      <w:pPr>
        <w:spacing w:line="288" w:lineRule="auto"/>
        <w:ind w:firstLine="420" w:firstLineChars="200"/>
        <w:rPr>
          <w:rFonts w:hint="default" w:ascii="宋体" w:hAnsi="宋体"/>
          <w:color w:val="auto"/>
          <w:sz w:val="21"/>
          <w:szCs w:val="21"/>
          <w:highlight w:val="none"/>
          <w:lang w:val="en-US" w:eastAsia="zh-CN"/>
        </w:rPr>
      </w:pPr>
      <w:r>
        <w:rPr>
          <w:rFonts w:hint="eastAsia" w:ascii="宋体" w:hAnsi="宋体"/>
          <w:color w:val="auto"/>
          <w:sz w:val="21"/>
          <w:szCs w:val="21"/>
          <w:highlight w:val="none"/>
        </w:rPr>
        <w:t>联系方法：0571-869282</w:t>
      </w:r>
      <w:r>
        <w:rPr>
          <w:rFonts w:hint="eastAsia" w:ascii="宋体" w:hAnsi="宋体"/>
          <w:color w:val="auto"/>
          <w:sz w:val="21"/>
          <w:szCs w:val="21"/>
          <w:highlight w:val="none"/>
          <w:lang w:val="en-US" w:eastAsia="zh-CN"/>
        </w:rPr>
        <w:t>62</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18657254437</w:t>
      </w:r>
    </w:p>
    <w:p>
      <w:pPr>
        <w:spacing w:line="288"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项目联系人（询问）：</w:t>
      </w:r>
      <w:r>
        <w:rPr>
          <w:rFonts w:hint="eastAsia" w:ascii="宋体" w:hAnsi="宋体"/>
          <w:color w:val="auto"/>
          <w:sz w:val="21"/>
          <w:szCs w:val="21"/>
          <w:highlight w:val="none"/>
          <w:lang w:val="en-US" w:eastAsia="zh-CN"/>
        </w:rPr>
        <w:t>蒋晗、朱建飞</w:t>
      </w:r>
    </w:p>
    <w:p>
      <w:pPr>
        <w:spacing w:line="288"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联系方法：0571-87670301</w:t>
      </w:r>
    </w:p>
    <w:p>
      <w:pPr>
        <w:spacing w:line="288"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邮箱：zb02@qszb.net</w:t>
      </w:r>
    </w:p>
    <w:p>
      <w:pPr>
        <w:widowControl/>
        <w:spacing w:line="288" w:lineRule="auto"/>
        <w:ind w:right="60" w:firstLine="396" w:firstLineChars="200"/>
        <w:jc w:val="left"/>
        <w:rPr>
          <w:rFonts w:hint="eastAsia" w:ascii="宋体" w:hAnsi="宋体" w:cs="宋体"/>
          <w:color w:val="auto"/>
          <w:spacing w:val="-6"/>
          <w:kern w:val="0"/>
          <w:sz w:val="21"/>
          <w:szCs w:val="21"/>
          <w:highlight w:val="none"/>
        </w:rPr>
      </w:pPr>
    </w:p>
    <w:p>
      <w:pPr>
        <w:widowControl/>
        <w:spacing w:line="288" w:lineRule="auto"/>
        <w:ind w:right="60"/>
        <w:jc w:val="center"/>
        <w:rPr>
          <w:rFonts w:hint="eastAsia" w:ascii="宋体" w:hAnsi="宋体" w:cs="宋体"/>
          <w:color w:val="auto"/>
          <w:spacing w:val="-6"/>
          <w:kern w:val="0"/>
          <w:sz w:val="21"/>
          <w:szCs w:val="21"/>
          <w:highlight w:val="none"/>
        </w:rPr>
      </w:pPr>
      <w:r>
        <w:rPr>
          <w:rFonts w:ascii="宋体" w:hAnsi="宋体" w:cs="宋体"/>
          <w:color w:val="auto"/>
          <w:spacing w:val="-6"/>
          <w:kern w:val="0"/>
          <w:sz w:val="21"/>
          <w:szCs w:val="21"/>
          <w:highlight w:val="none"/>
        </w:rPr>
        <w:br w:type="page"/>
      </w:r>
      <w:r>
        <w:rPr>
          <w:rFonts w:hint="eastAsia" w:ascii="宋体" w:hAnsi="宋体"/>
          <w:b/>
          <w:color w:val="auto"/>
          <w:sz w:val="32"/>
          <w:szCs w:val="32"/>
          <w:highlight w:val="none"/>
        </w:rPr>
        <w:t xml:space="preserve">第二章  </w:t>
      </w:r>
      <w:r>
        <w:rPr>
          <w:rFonts w:hint="eastAsia" w:ascii="宋体" w:hAnsi="宋体"/>
          <w:b/>
          <w:bCs/>
          <w:color w:val="auto"/>
          <w:sz w:val="32"/>
          <w:szCs w:val="32"/>
          <w:highlight w:val="none"/>
          <w:lang w:eastAsia="zh-CN"/>
        </w:rPr>
        <w:t>比选采购</w:t>
      </w:r>
      <w:r>
        <w:rPr>
          <w:rFonts w:hint="eastAsia" w:ascii="宋体" w:hAnsi="宋体"/>
          <w:b/>
          <w:bCs/>
          <w:color w:val="auto"/>
          <w:sz w:val="32"/>
          <w:szCs w:val="32"/>
          <w:highlight w:val="none"/>
        </w:rPr>
        <w:t>需求</w:t>
      </w:r>
    </w:p>
    <w:p>
      <w:pPr>
        <w:adjustRightInd w:val="0"/>
        <w:snapToGrid w:val="0"/>
        <w:spacing w:line="288" w:lineRule="auto"/>
        <w:outlineLvl w:val="1"/>
        <w:rPr>
          <w:rFonts w:ascii="宋体" w:hAnsi="宋体" w:eastAsia="宋体" w:cs="Times New Roman"/>
          <w:b/>
          <w:sz w:val="21"/>
          <w:szCs w:val="21"/>
          <w:highlight w:val="yellow"/>
        </w:rPr>
      </w:pPr>
      <w:r>
        <w:rPr>
          <w:rFonts w:hint="eastAsia" w:ascii="宋体" w:hAnsi="宋体" w:cs="Times New Roman"/>
          <w:b/>
          <w:sz w:val="21"/>
          <w:szCs w:val="21"/>
          <w:lang w:val="en-US" w:eastAsia="zh-CN"/>
        </w:rPr>
        <w:t>一</w:t>
      </w:r>
      <w:r>
        <w:rPr>
          <w:rFonts w:ascii="宋体" w:hAnsi="宋体" w:eastAsia="宋体" w:cs="Times New Roman"/>
          <w:b/>
          <w:sz w:val="21"/>
          <w:szCs w:val="21"/>
        </w:rPr>
        <w:t>、</w:t>
      </w:r>
      <w:r>
        <w:rPr>
          <w:rFonts w:hint="eastAsia" w:ascii="宋体" w:hAnsi="宋体" w:eastAsia="宋体" w:cs="Times New Roman"/>
          <w:b/>
          <w:sz w:val="21"/>
          <w:szCs w:val="21"/>
        </w:rPr>
        <w:t>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37"/>
        <w:gridCol w:w="77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 w:val="21"/>
                <w:szCs w:val="21"/>
              </w:rPr>
            </w:pPr>
            <w:bookmarkStart w:id="2" w:name="_Hlk45005608"/>
            <w:r>
              <w:rPr>
                <w:rFonts w:hint="eastAsia" w:ascii="宋体" w:hAnsi="宋体" w:eastAsia="宋体" w:cs="Times New Roman"/>
                <w:b/>
                <w:color w:val="auto"/>
                <w:spacing w:val="-6"/>
                <w:sz w:val="21"/>
                <w:szCs w:val="21"/>
              </w:rPr>
              <w:t>▲履约保证金</w:t>
            </w:r>
          </w:p>
        </w:tc>
        <w:tc>
          <w:tcPr>
            <w:tcW w:w="7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1.合同签订后一周内，成交供应商向采购人提交合同总价1%的履约保证金，履约保证金在合同履约期间无违约情形的，项目验收结束后，于一周内退还（不计息）；</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kern w:val="0"/>
                <w:sz w:val="21"/>
                <w:szCs w:val="21"/>
                <w:highlight w:val="yellow"/>
              </w:rPr>
            </w:pPr>
            <w:r>
              <w:rPr>
                <w:rFonts w:hint="eastAsia" w:ascii="宋体" w:hAnsi="宋体" w:eastAsia="宋体" w:cs="宋体"/>
                <w:color w:val="auto"/>
                <w:spacing w:val="-6"/>
                <w:kern w:val="0"/>
                <w:sz w:val="21"/>
                <w:szCs w:val="21"/>
                <w:highlight w:val="none"/>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 w:val="21"/>
                <w:szCs w:val="21"/>
              </w:rPr>
            </w:pPr>
            <w:r>
              <w:rPr>
                <w:rFonts w:hint="eastAsia" w:ascii="宋体" w:hAnsi="宋体" w:eastAsia="宋体" w:cs="Times New Roman"/>
                <w:b/>
                <w:color w:val="auto"/>
                <w:spacing w:val="-6"/>
                <w:sz w:val="21"/>
                <w:szCs w:val="21"/>
              </w:rPr>
              <w:t>▲付款方式</w:t>
            </w:r>
          </w:p>
        </w:tc>
        <w:tc>
          <w:tcPr>
            <w:tcW w:w="7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1.预付款</w:t>
            </w:r>
          </w:p>
          <w:p>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1.1.支付条件：供应商提交银行、保险公司等金融机构出具的预付款保函的；</w:t>
            </w:r>
          </w:p>
          <w:p>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1.2.支付时间、数额：合同生效且供应商出具预付款保函后七个工作日内，采购人向成交供应商支付合同金额</w:t>
            </w:r>
            <w:r>
              <w:rPr>
                <w:rFonts w:hint="eastAsia" w:ascii="宋体" w:hAnsi="宋体" w:eastAsia="宋体" w:cs="宋体"/>
                <w:color w:val="auto"/>
                <w:spacing w:val="-6"/>
                <w:kern w:val="0"/>
                <w:sz w:val="21"/>
                <w:szCs w:val="21"/>
                <w:highlight w:val="none"/>
                <w:lang w:val="en-US" w:eastAsia="zh-CN"/>
              </w:rPr>
              <w:t>4</w:t>
            </w:r>
            <w:r>
              <w:rPr>
                <w:rFonts w:hint="eastAsia" w:ascii="宋体" w:hAnsi="宋体" w:eastAsia="宋体" w:cs="宋体"/>
                <w:color w:val="auto"/>
                <w:spacing w:val="-6"/>
                <w:kern w:val="0"/>
                <w:sz w:val="21"/>
                <w:szCs w:val="21"/>
                <w:highlight w:val="none"/>
              </w:rPr>
              <w:t>0%的预付款。</w:t>
            </w:r>
          </w:p>
          <w:p>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备注：签订合同时，供应商明确表示无需预付款或者主动要求降低预付款比例的，采购单位可不适用前述规定。</w:t>
            </w:r>
          </w:p>
          <w:p>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eastAsia" w:ascii="宋体" w:hAnsi="宋体" w:eastAsia="宋体" w:cs="宋体"/>
                <w:color w:val="auto"/>
                <w:spacing w:val="-6"/>
                <w:kern w:val="0"/>
                <w:sz w:val="21"/>
                <w:szCs w:val="21"/>
                <w:highlight w:val="yellow"/>
              </w:rPr>
            </w:pPr>
            <w:r>
              <w:rPr>
                <w:rFonts w:hint="eastAsia" w:ascii="宋体" w:hAnsi="宋体" w:eastAsia="宋体" w:cs="宋体"/>
                <w:color w:val="auto"/>
                <w:spacing w:val="-6"/>
                <w:kern w:val="0"/>
                <w:sz w:val="21"/>
                <w:szCs w:val="21"/>
                <w:highlight w:val="none"/>
              </w:rPr>
              <w:t>2.项目完成后，经采购人验收合格后，采购人自收到发票后7个工作日内，支付至合同金额的100%。</w:t>
            </w:r>
          </w:p>
        </w:tc>
      </w:tr>
      <w:bookmarkEnd w:id="2"/>
    </w:tbl>
    <w:p>
      <w:pPr>
        <w:adjustRightInd w:val="0"/>
        <w:snapToGrid w:val="0"/>
        <w:spacing w:line="288" w:lineRule="auto"/>
        <w:ind w:left="238" w:hanging="238" w:hangingChars="113"/>
        <w:rPr>
          <w:rFonts w:ascii="宋体" w:hAnsi="宋体" w:eastAsia="宋体" w:cs="Times New Roman"/>
          <w:b/>
          <w:color w:val="auto"/>
          <w:sz w:val="21"/>
          <w:szCs w:val="21"/>
        </w:rPr>
      </w:pPr>
    </w:p>
    <w:p>
      <w:pPr>
        <w:adjustRightInd w:val="0"/>
        <w:snapToGrid w:val="0"/>
        <w:spacing w:line="288" w:lineRule="auto"/>
        <w:outlineLvl w:val="1"/>
        <w:rPr>
          <w:rFonts w:ascii="宋体" w:hAnsi="宋体" w:eastAsia="宋体" w:cs="Times New Roman"/>
          <w:b/>
          <w:color w:val="auto"/>
          <w:sz w:val="21"/>
          <w:szCs w:val="21"/>
        </w:rPr>
      </w:pPr>
      <w:r>
        <w:rPr>
          <w:rFonts w:hint="eastAsia" w:ascii="宋体" w:hAnsi="宋体" w:cs="Times New Roman"/>
          <w:b/>
          <w:color w:val="auto"/>
          <w:sz w:val="21"/>
          <w:szCs w:val="21"/>
          <w:lang w:val="en-US" w:eastAsia="zh-CN"/>
        </w:rPr>
        <w:t>二</w:t>
      </w:r>
      <w:r>
        <w:rPr>
          <w:rFonts w:ascii="宋体" w:hAnsi="宋体" w:eastAsia="宋体" w:cs="Times New Roman"/>
          <w:b/>
          <w:color w:val="auto"/>
          <w:sz w:val="21"/>
          <w:szCs w:val="21"/>
        </w:rPr>
        <w:t>、</w:t>
      </w:r>
      <w:r>
        <w:rPr>
          <w:rFonts w:hint="eastAsia" w:ascii="宋体" w:hAnsi="宋体" w:eastAsia="宋体" w:cs="Times New Roman"/>
          <w:b/>
          <w:color w:val="auto"/>
          <w:sz w:val="21"/>
          <w:szCs w:val="21"/>
        </w:rPr>
        <w:t>服务</w:t>
      </w:r>
      <w:r>
        <w:rPr>
          <w:rFonts w:ascii="宋体" w:hAnsi="宋体" w:eastAsia="宋体" w:cs="Times New Roman"/>
          <w:b/>
          <w:color w:val="auto"/>
          <w:sz w:val="21"/>
          <w:szCs w:val="21"/>
        </w:rPr>
        <w:t>要求</w:t>
      </w:r>
      <w:r>
        <w:rPr>
          <w:rFonts w:hint="eastAsia" w:ascii="宋体" w:hAnsi="宋体" w:eastAsia="宋体" w:cs="Times New Roman"/>
          <w:b/>
          <w:color w:val="auto"/>
          <w:sz w:val="21"/>
          <w:szCs w:val="21"/>
        </w:rPr>
        <w:t>（技术要求里另有注明的以技术要求为准）</w:t>
      </w:r>
      <w:r>
        <w:rPr>
          <w:rFonts w:ascii="宋体" w:hAnsi="宋体" w:eastAsia="宋体" w:cs="Times New Roman"/>
          <w:b/>
          <w:color w:val="auto"/>
          <w:sz w:val="21"/>
          <w:szCs w:val="21"/>
        </w:rPr>
        <w:t>：</w:t>
      </w:r>
    </w:p>
    <w:tbl>
      <w:tblPr>
        <w:tblStyle w:val="2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合同签订后</w:t>
            </w:r>
            <w:r>
              <w:rPr>
                <w:rFonts w:hint="eastAsia" w:ascii="宋体" w:hAnsi="宋体" w:cs="宋体"/>
                <w:color w:val="auto"/>
                <w:sz w:val="21"/>
                <w:szCs w:val="21"/>
                <w:highlight w:val="none"/>
                <w:lang w:val="en-US" w:eastAsia="zh-CN"/>
              </w:rPr>
              <w:t xml:space="preserve"> 七 </w:t>
            </w:r>
            <w:r>
              <w:rPr>
                <w:rFonts w:hint="eastAsia" w:ascii="宋体" w:hAnsi="宋体" w:eastAsia="宋体" w:cs="宋体"/>
                <w:color w:val="auto"/>
                <w:sz w:val="21"/>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 w:val="21"/>
                <w:szCs w:val="21"/>
                <w:highlight w:val="none"/>
              </w:rPr>
            </w:pPr>
            <w:r>
              <w:rPr>
                <w:rFonts w:hint="eastAsia" w:ascii="宋体" w:hAnsi="宋体" w:eastAsia="宋体" w:cs="Times New Roman"/>
                <w:color w:val="auto"/>
                <w:sz w:val="21"/>
                <w:szCs w:val="21"/>
                <w:highlight w:val="none"/>
              </w:rPr>
              <w:t>▲</w:t>
            </w:r>
            <w:r>
              <w:rPr>
                <w:rFonts w:hint="eastAsia" w:ascii="宋体" w:hAnsi="宋体" w:eastAsia="宋体" w:cs="宋体"/>
                <w:b/>
                <w:bCs/>
                <w:color w:val="auto"/>
                <w:sz w:val="21"/>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3年原厂质保，</w:t>
            </w:r>
            <w:r>
              <w:rPr>
                <w:rFonts w:hint="eastAsia" w:ascii="宋体" w:hAnsi="宋体" w:eastAsia="宋体" w:cs="宋体"/>
                <w:color w:val="auto"/>
                <w:sz w:val="21"/>
                <w:szCs w:val="21"/>
                <w:highlight w:val="none"/>
              </w:rPr>
              <w:t>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 w:val="21"/>
                <w:szCs w:val="21"/>
              </w:rPr>
            </w:pPr>
            <w:r>
              <w:rPr>
                <w:rFonts w:hint="eastAsia" w:ascii="宋体" w:hAnsi="宋体" w:eastAsia="宋体" w:cs="宋体"/>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rPr>
            </w:pPr>
            <w:r>
              <w:rPr>
                <w:rFonts w:hint="default" w:ascii="宋体" w:hAnsi="宋体" w:eastAsia="宋体" w:cs="宋体"/>
                <w:color w:val="auto"/>
                <w:sz w:val="21"/>
                <w:szCs w:val="21"/>
              </w:rPr>
              <w:t>1</w:t>
            </w:r>
            <w:r>
              <w:rPr>
                <w:rFonts w:hint="eastAsia" w:ascii="宋体" w:hAnsi="宋体" w:eastAsia="宋体" w:cs="宋体"/>
                <w:color w:val="auto"/>
                <w:sz w:val="21"/>
                <w:szCs w:val="21"/>
              </w:rPr>
              <w:t>.在质保期内，供应商应对货物出现的质量及安全问题负责处理解决并承担一切费用。</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rPr>
            </w:pPr>
            <w:r>
              <w:rPr>
                <w:rFonts w:hint="default" w:ascii="宋体" w:hAnsi="宋体" w:eastAsia="宋体" w:cs="宋体"/>
                <w:color w:val="auto"/>
                <w:sz w:val="21"/>
                <w:szCs w:val="21"/>
              </w:rPr>
              <w:t>2.</w:t>
            </w:r>
            <w:r>
              <w:rPr>
                <w:rFonts w:hint="eastAsia" w:ascii="宋体" w:hAnsi="宋体" w:eastAsia="宋体" w:cs="宋体"/>
                <w:color w:val="auto"/>
                <w:sz w:val="21"/>
                <w:szCs w:val="21"/>
              </w:rPr>
              <w:t>质保期内出现无法排除的故障，供应商需无条件更换同型号产品。</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rPr>
            </w:pPr>
            <w:r>
              <w:rPr>
                <w:rFonts w:hint="default" w:ascii="宋体" w:hAnsi="宋体" w:eastAsia="宋体" w:cs="宋体"/>
                <w:color w:val="auto"/>
                <w:sz w:val="21"/>
                <w:szCs w:val="21"/>
              </w:rPr>
              <w:t>3.</w:t>
            </w:r>
            <w:r>
              <w:rPr>
                <w:rFonts w:hint="eastAsia" w:ascii="宋体" w:hAnsi="宋体" w:eastAsia="宋体" w:cs="宋体"/>
                <w:color w:val="auto"/>
                <w:sz w:val="21"/>
                <w:szCs w:val="21"/>
              </w:rPr>
              <w:t>质保期满后，供应商继续为采购人服务，仅收取零配件成本费。</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rPr>
            </w:pPr>
            <w:r>
              <w:rPr>
                <w:rFonts w:hint="default" w:ascii="宋体" w:hAnsi="宋体" w:eastAsia="宋体" w:cs="宋体"/>
                <w:color w:val="auto"/>
                <w:sz w:val="21"/>
                <w:szCs w:val="21"/>
              </w:rPr>
              <w:t>4.</w:t>
            </w:r>
            <w:r>
              <w:rPr>
                <w:rFonts w:hint="eastAsia" w:ascii="宋体" w:hAnsi="宋体" w:eastAsia="宋体" w:cs="宋体"/>
                <w:color w:val="auto"/>
                <w:sz w:val="21"/>
                <w:szCs w:val="21"/>
              </w:rPr>
              <w:t>因人为因素出现的故障不在免费保修范围内。</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u w:val="single"/>
              </w:rPr>
            </w:pPr>
            <w:r>
              <w:rPr>
                <w:rFonts w:hint="default" w:ascii="宋体" w:hAnsi="宋体" w:eastAsia="宋体" w:cs="宋体"/>
                <w:color w:val="auto"/>
                <w:sz w:val="21"/>
                <w:szCs w:val="21"/>
              </w:rPr>
              <w:t>5</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如在使用过程中发生质量问题，供应商维修响应时间： </w:t>
            </w:r>
            <w:r>
              <w:rPr>
                <w:rFonts w:hint="eastAsia" w:ascii="宋体" w:hAnsi="宋体" w:cs="宋体"/>
                <w:color w:val="auto"/>
                <w:sz w:val="21"/>
                <w:szCs w:val="21"/>
                <w:u w:val="single"/>
                <w:lang w:val="en-US" w:eastAsia="zh-CN"/>
              </w:rPr>
              <w:t xml:space="preserve">2 </w:t>
            </w:r>
            <w:r>
              <w:rPr>
                <w:rFonts w:hint="eastAsia" w:ascii="宋体" w:hAnsi="宋体" w:eastAsia="宋体" w:cs="宋体"/>
                <w:color w:val="auto"/>
                <w:sz w:val="21"/>
                <w:szCs w:val="21"/>
                <w:u w:val="single"/>
              </w:rPr>
              <w:t xml:space="preserve"> 小时以内；</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u w:val="single"/>
              </w:rPr>
            </w:pPr>
            <w:r>
              <w:rPr>
                <w:rFonts w:hint="eastAsia" w:ascii="宋体" w:hAnsi="宋体" w:eastAsia="宋体" w:cs="宋体"/>
                <w:color w:val="auto"/>
                <w:sz w:val="21"/>
                <w:szCs w:val="21"/>
                <w:u w:val="single"/>
              </w:rPr>
              <w:t xml:space="preserve">电话技术支持时间： </w:t>
            </w:r>
            <w:r>
              <w:rPr>
                <w:rFonts w:hint="eastAsia" w:ascii="宋体" w:hAnsi="宋体" w:cs="宋体"/>
                <w:color w:val="auto"/>
                <w:sz w:val="21"/>
                <w:szCs w:val="21"/>
                <w:u w:val="single"/>
                <w:lang w:val="en-US" w:eastAsia="zh-CN"/>
              </w:rPr>
              <w:t xml:space="preserve">4 </w:t>
            </w:r>
            <w:r>
              <w:rPr>
                <w:rFonts w:hint="eastAsia" w:ascii="宋体" w:hAnsi="宋体" w:eastAsia="宋体" w:cs="宋体"/>
                <w:color w:val="auto"/>
                <w:sz w:val="21"/>
                <w:szCs w:val="21"/>
                <w:u w:val="single"/>
              </w:rPr>
              <w:t xml:space="preserve"> 小时以内；</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rPr>
            </w:pPr>
            <w:r>
              <w:rPr>
                <w:rFonts w:hint="eastAsia" w:ascii="宋体" w:hAnsi="宋体" w:eastAsia="宋体" w:cs="宋体"/>
                <w:color w:val="auto"/>
                <w:sz w:val="21"/>
                <w:szCs w:val="21"/>
                <w:u w:val="single"/>
              </w:rPr>
              <w:t xml:space="preserve">若需上门维修，则在： </w:t>
            </w:r>
            <w:r>
              <w:rPr>
                <w:rFonts w:hint="eastAsia" w:ascii="宋体" w:hAnsi="宋体" w:cs="宋体"/>
                <w:color w:val="auto"/>
                <w:sz w:val="21"/>
                <w:szCs w:val="21"/>
                <w:u w:val="single"/>
                <w:lang w:val="en-US" w:eastAsia="zh-CN"/>
              </w:rPr>
              <w:t xml:space="preserve">8  </w:t>
            </w:r>
            <w:r>
              <w:rPr>
                <w:rFonts w:hint="eastAsia" w:ascii="宋体" w:hAnsi="宋体" w:eastAsia="宋体" w:cs="宋体"/>
                <w:color w:val="auto"/>
                <w:sz w:val="21"/>
                <w:szCs w:val="21"/>
                <w:u w:val="single"/>
              </w:rPr>
              <w:t>小时内到达现场并进行维修；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 w:val="21"/>
                <w:szCs w:val="21"/>
              </w:rPr>
            </w:pPr>
            <w:r>
              <w:rPr>
                <w:rFonts w:hint="eastAsia" w:ascii="宋体" w:hAnsi="宋体" w:eastAsia="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rPr>
            </w:pPr>
            <w:r>
              <w:rPr>
                <w:rFonts w:hint="eastAsia" w:ascii="宋体" w:hAnsi="宋体" w:eastAsia="宋体" w:cs="宋体"/>
                <w:color w:val="auto"/>
                <w:sz w:val="21"/>
                <w:szCs w:val="21"/>
              </w:rPr>
              <w:t>1.验收由采购人负责实施；</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rPr>
            </w:pPr>
            <w:r>
              <w:rPr>
                <w:rFonts w:hint="eastAsia" w:ascii="宋体" w:hAnsi="宋体" w:eastAsia="宋体" w:cs="宋体"/>
                <w:color w:val="auto"/>
                <w:sz w:val="21"/>
                <w:szCs w:val="21"/>
              </w:rPr>
              <w:t>2.验收依据：</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rPr>
            </w:pPr>
            <w:r>
              <w:rPr>
                <w:rFonts w:hint="eastAsia" w:ascii="宋体" w:hAnsi="宋体" w:eastAsia="宋体" w:cs="宋体"/>
                <w:color w:val="auto"/>
                <w:sz w:val="21"/>
                <w:szCs w:val="21"/>
              </w:rPr>
              <w:t>2.1合同、磋商文件、响应文件；</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rPr>
            </w:pPr>
            <w:r>
              <w:rPr>
                <w:rFonts w:hint="eastAsia" w:ascii="宋体" w:hAnsi="宋体" w:eastAsia="宋体" w:cs="宋体"/>
                <w:color w:val="auto"/>
                <w:sz w:val="21"/>
                <w:szCs w:val="21"/>
              </w:rPr>
              <w:t>2.2供应商提供的技术规格、经采购人认可的合同货物的有效检验文件；</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rPr>
            </w:pPr>
            <w:r>
              <w:rPr>
                <w:rFonts w:hint="eastAsia" w:ascii="宋体" w:hAnsi="宋体" w:eastAsia="宋体" w:cs="宋体"/>
                <w:color w:val="auto"/>
                <w:sz w:val="21"/>
                <w:szCs w:val="21"/>
              </w:rPr>
              <w:t>2.3供应商响应文件中提供的经采购人认可的合同货物的验收标准（符合中国有关的国家、地方、行业标准）和检测办法及相应检测手段。</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rPr>
            </w:pPr>
            <w:r>
              <w:rPr>
                <w:rFonts w:hint="eastAsia" w:ascii="宋体" w:hAnsi="宋体" w:eastAsia="宋体" w:cs="宋体"/>
                <w:color w:val="auto"/>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rPr>
            </w:pPr>
            <w:r>
              <w:rPr>
                <w:rFonts w:hint="eastAsia" w:ascii="宋体" w:hAnsi="宋体" w:eastAsia="宋体" w:cs="宋体"/>
                <w:color w:val="auto"/>
                <w:sz w:val="21"/>
                <w:szCs w:val="21"/>
              </w:rPr>
              <w:t>4.验收合格的条件：</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rPr>
            </w:pPr>
            <w:r>
              <w:rPr>
                <w:rFonts w:hint="eastAsia" w:ascii="宋体" w:hAnsi="宋体" w:eastAsia="宋体" w:cs="宋体"/>
                <w:color w:val="auto"/>
                <w:sz w:val="21"/>
                <w:szCs w:val="21"/>
              </w:rPr>
              <w:t>4.1所供货物符合产品标准和合同的要求；</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rPr>
            </w:pPr>
            <w:r>
              <w:rPr>
                <w:rFonts w:hint="eastAsia" w:ascii="宋体" w:hAnsi="宋体" w:eastAsia="宋体" w:cs="宋体"/>
                <w:color w:val="auto"/>
                <w:sz w:val="21"/>
                <w:szCs w:val="21"/>
              </w:rPr>
              <w:t>4.2在进行测试和验收过程中发现的问题已被解决并得到采购人的认可；</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rPr>
            </w:pPr>
            <w:r>
              <w:rPr>
                <w:rFonts w:hint="eastAsia" w:ascii="宋体" w:hAnsi="宋体" w:eastAsia="宋体" w:cs="宋体"/>
                <w:color w:val="auto"/>
                <w:sz w:val="21"/>
                <w:szCs w:val="21"/>
              </w:rPr>
              <w:t>4.3合同中规定的所有货物和材料均已交付；</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rPr>
            </w:pPr>
            <w:r>
              <w:rPr>
                <w:rFonts w:hint="eastAsia" w:ascii="宋体" w:hAnsi="宋体" w:eastAsia="宋体" w:cs="宋体"/>
                <w:color w:val="auto"/>
                <w:sz w:val="21"/>
                <w:szCs w:val="21"/>
              </w:rPr>
              <w:t>4.4所供货物已通过使用单位组织的验收；</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rPr>
            </w:pPr>
            <w:r>
              <w:rPr>
                <w:rFonts w:hint="eastAsia" w:ascii="宋体" w:hAnsi="宋体" w:eastAsia="宋体" w:cs="宋体"/>
                <w:color w:val="auto"/>
                <w:sz w:val="21"/>
                <w:szCs w:val="21"/>
              </w:rPr>
              <w:t>4.5所有相关的技术文件及资料均已提交并得到接受。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 w:val="21"/>
                <w:szCs w:val="21"/>
              </w:rPr>
            </w:pPr>
            <w:r>
              <w:rPr>
                <w:rFonts w:hint="eastAsia" w:ascii="宋体" w:hAnsi="宋体" w:eastAsia="宋体" w:cs="宋体"/>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 w:val="21"/>
                <w:szCs w:val="21"/>
              </w:rPr>
            </w:pPr>
            <w:r>
              <w:rPr>
                <w:rFonts w:hint="eastAsia" w:ascii="宋体" w:hAnsi="宋体" w:eastAsia="宋体" w:cs="宋体"/>
                <w:sz w:val="21"/>
                <w:szCs w:val="21"/>
              </w:rPr>
              <w:t>1</w:t>
            </w:r>
            <w:r>
              <w:rPr>
                <w:rFonts w:hint="default" w:ascii="宋体" w:hAnsi="宋体" w:eastAsia="宋体" w:cs="宋体"/>
                <w:sz w:val="21"/>
                <w:szCs w:val="21"/>
              </w:rPr>
              <w:t>.</w:t>
            </w:r>
            <w:r>
              <w:rPr>
                <w:rFonts w:hint="eastAsia" w:ascii="宋体" w:hAnsi="宋体" w:eastAsia="宋体" w:cs="宋体"/>
                <w:sz w:val="21"/>
                <w:szCs w:val="21"/>
              </w:rPr>
              <w:t>供应商应按磋商文件规定的货物性能、技术要求、质量标准向采购人提供未经使用的全新产品，符合国家法律规定和技术规格、质量标准的出厂原装合格产品。</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 w:val="21"/>
                <w:szCs w:val="21"/>
              </w:rPr>
            </w:pPr>
            <w:r>
              <w:rPr>
                <w:rFonts w:hint="default" w:ascii="宋体" w:hAnsi="宋体" w:eastAsia="宋体" w:cs="宋体"/>
                <w:sz w:val="21"/>
                <w:szCs w:val="21"/>
              </w:rPr>
              <w:t>2</w:t>
            </w:r>
            <w:r>
              <w:rPr>
                <w:rFonts w:hint="eastAsia" w:ascii="宋体" w:hAnsi="宋体" w:eastAsia="宋体" w:cs="宋体"/>
                <w:sz w:val="21"/>
                <w:szCs w:val="21"/>
              </w:rPr>
              <w:t>.技术支持：</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 w:val="21"/>
                <w:szCs w:val="21"/>
                <w:highlight w:val="none"/>
              </w:rPr>
            </w:pPr>
            <w:r>
              <w:rPr>
                <w:rFonts w:hint="eastAsia" w:ascii="宋体" w:hAnsi="宋体" w:eastAsia="宋体" w:cs="宋体"/>
                <w:sz w:val="21"/>
                <w:szCs w:val="21"/>
              </w:rPr>
              <w:t>供应商</w:t>
            </w:r>
            <w:r>
              <w:rPr>
                <w:rFonts w:hint="eastAsia" w:ascii="宋体" w:hAnsi="宋体" w:eastAsia="宋体" w:cs="宋体"/>
                <w:sz w:val="21"/>
                <w:szCs w:val="21"/>
                <w:highlight w:val="none"/>
              </w:rPr>
              <w:t>应及时免费提供合同货物软件的升级，免费提供合同货物新功能和应用的资料。</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 w:val="21"/>
                <w:szCs w:val="21"/>
                <w:highlight w:val="none"/>
              </w:rPr>
            </w:pPr>
            <w:r>
              <w:rPr>
                <w:rFonts w:hint="default" w:ascii="宋体" w:hAnsi="宋体" w:eastAsia="宋体" w:cs="宋体"/>
                <w:sz w:val="21"/>
                <w:szCs w:val="21"/>
                <w:highlight w:val="none"/>
              </w:rPr>
              <w:t>3</w:t>
            </w:r>
            <w:r>
              <w:rPr>
                <w:rFonts w:hint="eastAsia" w:ascii="宋体" w:hAnsi="宋体" w:eastAsia="宋体" w:cs="宋体"/>
                <w:sz w:val="21"/>
                <w:szCs w:val="21"/>
                <w:highlight w:val="none"/>
              </w:rPr>
              <w:t>.安装调试：</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 w:val="21"/>
                <w:szCs w:val="21"/>
                <w:highlight w:val="none"/>
              </w:rPr>
            </w:pPr>
            <w:r>
              <w:rPr>
                <w:rFonts w:hint="default" w:ascii="宋体" w:hAnsi="宋体" w:eastAsia="宋体" w:cs="宋体"/>
                <w:sz w:val="21"/>
                <w:szCs w:val="21"/>
                <w:highlight w:val="none"/>
              </w:rPr>
              <w:t>3</w:t>
            </w:r>
            <w:r>
              <w:rPr>
                <w:rFonts w:hint="eastAsia" w:ascii="宋体" w:hAnsi="宋体" w:eastAsia="宋体" w:cs="宋体"/>
                <w:sz w:val="21"/>
                <w:szCs w:val="21"/>
                <w:highlight w:val="none"/>
              </w:rPr>
              <w:t>.1安装地点：采购人指定地点；</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 w:val="21"/>
                <w:szCs w:val="21"/>
                <w:highlight w:val="none"/>
              </w:rPr>
            </w:pPr>
            <w:r>
              <w:rPr>
                <w:rFonts w:hint="default" w:ascii="宋体" w:hAnsi="宋体" w:eastAsia="宋体" w:cs="宋体"/>
                <w:sz w:val="21"/>
                <w:szCs w:val="21"/>
                <w:highlight w:val="none"/>
              </w:rPr>
              <w:t>3</w:t>
            </w:r>
            <w:r>
              <w:rPr>
                <w:rFonts w:hint="eastAsia" w:ascii="宋体" w:hAnsi="宋体" w:eastAsia="宋体" w:cs="宋体"/>
                <w:sz w:val="21"/>
                <w:szCs w:val="21"/>
                <w:highlight w:val="none"/>
              </w:rPr>
              <w:t>.2安装完成时间：接到采购人通知后在规定时间内完成安装和调试，如在规定的时间内由于供应商的原因不能完成安装和调试，供应商应承担由此给采购人造成的损失；</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 w:val="21"/>
                <w:szCs w:val="21"/>
                <w:highlight w:val="none"/>
              </w:rPr>
            </w:pPr>
            <w:r>
              <w:rPr>
                <w:rFonts w:hint="default" w:ascii="宋体" w:hAnsi="宋体" w:eastAsia="宋体" w:cs="宋体"/>
                <w:sz w:val="21"/>
                <w:szCs w:val="21"/>
                <w:highlight w:val="none"/>
              </w:rPr>
              <w:t>3</w:t>
            </w:r>
            <w:r>
              <w:rPr>
                <w:rFonts w:hint="eastAsia" w:ascii="宋体" w:hAnsi="宋体" w:eastAsia="宋体" w:cs="宋体"/>
                <w:sz w:val="21"/>
                <w:szCs w:val="21"/>
                <w:highlight w:val="none"/>
              </w:rPr>
              <w:t>.3如供应商委托国内代理（或其他机构）负责安装或配合安装应在签约时指明，但供应商仍要对合同货物及其安装质量负全部责任；</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 w:val="21"/>
                <w:szCs w:val="21"/>
                <w:highlight w:val="none"/>
              </w:rPr>
            </w:pPr>
            <w:r>
              <w:rPr>
                <w:rFonts w:hint="default" w:ascii="宋体" w:hAnsi="宋体" w:eastAsia="宋体" w:cs="宋体"/>
                <w:sz w:val="21"/>
                <w:szCs w:val="21"/>
                <w:highlight w:val="none"/>
              </w:rPr>
              <w:t>3</w:t>
            </w:r>
            <w:r>
              <w:rPr>
                <w:rFonts w:hint="eastAsia" w:ascii="宋体" w:hAnsi="宋体" w:eastAsia="宋体" w:cs="宋体"/>
                <w:sz w:val="21"/>
                <w:szCs w:val="21"/>
                <w:highlight w:val="none"/>
              </w:rPr>
              <w:t>.4安装标准：符合我国国家有关技术规范要求和技术标准，所有的软件和硬件必须保证同时安装到位；</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 w:val="21"/>
                <w:szCs w:val="21"/>
                <w:highlight w:val="none"/>
              </w:rPr>
            </w:pPr>
            <w:r>
              <w:rPr>
                <w:rFonts w:hint="default" w:ascii="宋体" w:hAnsi="宋体" w:eastAsia="宋体" w:cs="宋体"/>
                <w:sz w:val="21"/>
                <w:szCs w:val="21"/>
                <w:highlight w:val="none"/>
              </w:rPr>
              <w:t>3</w:t>
            </w:r>
            <w:r>
              <w:rPr>
                <w:rFonts w:hint="eastAsia" w:ascii="宋体" w:hAnsi="宋体" w:eastAsia="宋体" w:cs="宋体"/>
                <w:sz w:val="21"/>
                <w:szCs w:val="21"/>
                <w:highlight w:val="none"/>
              </w:rPr>
              <w:t>.5供应商免费提供合同货物的安装服务；</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 w:val="21"/>
                <w:szCs w:val="21"/>
                <w:highlight w:val="none"/>
              </w:rPr>
            </w:pPr>
            <w:r>
              <w:rPr>
                <w:rFonts w:hint="default" w:ascii="宋体" w:hAnsi="宋体" w:eastAsia="宋体" w:cs="宋体"/>
                <w:sz w:val="21"/>
                <w:szCs w:val="21"/>
                <w:highlight w:val="none"/>
              </w:rPr>
              <w:t>3</w:t>
            </w:r>
            <w:r>
              <w:rPr>
                <w:rFonts w:hint="eastAsia" w:ascii="宋体" w:hAnsi="宋体" w:eastAsia="宋体" w:cs="宋体"/>
                <w:sz w:val="21"/>
                <w:szCs w:val="21"/>
                <w:highlight w:val="none"/>
              </w:rPr>
              <w:t>.6供应商在响应文件中应提供安装调试计划、对安装场地和环境的要求。</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 w:val="21"/>
                <w:szCs w:val="21"/>
                <w:highlight w:val="none"/>
              </w:rPr>
            </w:pPr>
            <w:r>
              <w:rPr>
                <w:rFonts w:hint="default" w:ascii="宋体" w:hAnsi="宋体" w:eastAsia="宋体" w:cs="宋体"/>
                <w:sz w:val="21"/>
                <w:szCs w:val="21"/>
                <w:highlight w:val="none"/>
              </w:rPr>
              <w:t>4</w:t>
            </w:r>
            <w:r>
              <w:rPr>
                <w:rFonts w:hint="eastAsia" w:ascii="宋体" w:hAnsi="宋体" w:eastAsia="宋体" w:cs="宋体"/>
                <w:sz w:val="21"/>
                <w:szCs w:val="21"/>
                <w:highlight w:val="none"/>
              </w:rPr>
              <w:t>.供应商应提供质保期满后主要零部件报价单、质保期满后维护费、软件升级及其相关服务内容；</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 w:val="21"/>
                <w:szCs w:val="21"/>
                <w:highlight w:val="none"/>
              </w:rPr>
            </w:pPr>
            <w:r>
              <w:rPr>
                <w:rFonts w:hint="default" w:ascii="宋体" w:hAnsi="宋体" w:eastAsia="宋体" w:cs="宋体"/>
                <w:sz w:val="21"/>
                <w:szCs w:val="21"/>
                <w:highlight w:val="none"/>
              </w:rPr>
              <w:t>5</w:t>
            </w:r>
            <w:r>
              <w:rPr>
                <w:rFonts w:hint="eastAsia" w:ascii="宋体" w:hAnsi="宋体" w:eastAsia="宋体" w:cs="宋体"/>
                <w:sz w:val="21"/>
                <w:szCs w:val="21"/>
                <w:highlight w:val="none"/>
              </w:rPr>
              <w:t>.供货时提供有关的全套技术文件。</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 w:val="21"/>
                <w:szCs w:val="21"/>
              </w:rPr>
            </w:pPr>
            <w:r>
              <w:rPr>
                <w:rFonts w:hint="eastAsia" w:ascii="宋体" w:hAnsi="宋体" w:eastAsia="宋体" w:cs="宋体"/>
                <w:sz w:val="21"/>
                <w:szCs w:val="21"/>
                <w:highlight w:val="none"/>
              </w:rPr>
              <w:t>6</w:t>
            </w:r>
            <w:r>
              <w:rPr>
                <w:rFonts w:hint="default" w:ascii="宋体" w:hAnsi="宋体" w:eastAsia="宋体" w:cs="宋体"/>
                <w:sz w:val="21"/>
                <w:szCs w:val="21"/>
                <w:highlight w:val="none"/>
              </w:rPr>
              <w:t>.</w:t>
            </w:r>
            <w:r>
              <w:rPr>
                <w:rFonts w:hint="eastAsia" w:ascii="宋体" w:hAnsi="宋体" w:eastAsia="宋体" w:cs="Times New Roman"/>
                <w:spacing w:val="-6"/>
                <w:sz w:val="21"/>
                <w:szCs w:val="21"/>
                <w:highlight w:val="none"/>
              </w:rPr>
              <w:t>供应商应保证</w:t>
            </w:r>
            <w:r>
              <w:rPr>
                <w:rFonts w:hint="eastAsia" w:ascii="宋体" w:hAnsi="宋体" w:eastAsia="宋体" w:cs="Times New Roman"/>
                <w:spacing w:val="-6"/>
                <w:sz w:val="21"/>
                <w:szCs w:val="21"/>
              </w:rPr>
              <w:t>所提供的货物或其中任何一部分均不会侵犯第三方的知识产权。</w:t>
            </w:r>
          </w:p>
        </w:tc>
      </w:tr>
    </w:tbl>
    <w:p>
      <w:pPr>
        <w:adjustRightInd w:val="0"/>
        <w:snapToGrid w:val="0"/>
        <w:spacing w:line="288" w:lineRule="auto"/>
        <w:rPr>
          <w:rFonts w:ascii="宋体" w:hAnsi="宋体" w:eastAsia="宋体" w:cs="Times New Roman"/>
          <w:sz w:val="21"/>
          <w:szCs w:val="21"/>
        </w:rPr>
      </w:pPr>
    </w:p>
    <w:p>
      <w:pPr>
        <w:adjustRightInd w:val="0"/>
        <w:snapToGrid w:val="0"/>
        <w:spacing w:line="288" w:lineRule="auto"/>
        <w:outlineLvl w:val="1"/>
        <w:rPr>
          <w:rFonts w:ascii="宋体" w:hAnsi="宋体" w:eastAsia="宋体" w:cs="Times New Roman"/>
          <w:b/>
          <w:sz w:val="21"/>
          <w:szCs w:val="21"/>
        </w:rPr>
      </w:pPr>
      <w:r>
        <w:rPr>
          <w:rFonts w:hint="eastAsia" w:ascii="宋体" w:hAnsi="宋体" w:cs="Times New Roman"/>
          <w:b/>
          <w:sz w:val="21"/>
          <w:szCs w:val="21"/>
          <w:lang w:val="en-US" w:eastAsia="zh-CN"/>
        </w:rPr>
        <w:t>三</w:t>
      </w:r>
      <w:r>
        <w:rPr>
          <w:rFonts w:ascii="宋体" w:hAnsi="宋体" w:eastAsia="宋体" w:cs="Times New Roman"/>
          <w:b/>
          <w:sz w:val="21"/>
          <w:szCs w:val="21"/>
        </w:rPr>
        <w:t>、技术要求</w:t>
      </w:r>
      <w:r>
        <w:rPr>
          <w:rFonts w:hint="eastAsia" w:ascii="宋体" w:hAnsi="宋体" w:eastAsia="宋体" w:cs="Times New Roman"/>
          <w:b/>
          <w:sz w:val="21"/>
          <w:szCs w:val="21"/>
        </w:rPr>
        <w:t>：</w:t>
      </w:r>
    </w:p>
    <w:p>
      <w:pPr>
        <w:adjustRightInd w:val="0"/>
        <w:snapToGrid w:val="0"/>
        <w:spacing w:line="288" w:lineRule="auto"/>
        <w:rPr>
          <w:rFonts w:hint="eastAsia" w:ascii="宋体" w:hAnsi="宋体" w:cs="Times New Roman"/>
          <w:b/>
          <w:bCs/>
          <w:spacing w:val="-4"/>
          <w:sz w:val="21"/>
          <w:szCs w:val="21"/>
          <w:highlight w:val="none"/>
          <w:lang w:val="en-US" w:eastAsia="zh-CN"/>
        </w:rPr>
      </w:pPr>
      <w:r>
        <w:rPr>
          <w:rFonts w:hint="eastAsia" w:ascii="宋体" w:hAnsi="宋体" w:cs="Times New Roman"/>
          <w:b/>
          <w:bCs/>
          <w:spacing w:val="-4"/>
          <w:sz w:val="21"/>
          <w:szCs w:val="21"/>
          <w:highlight w:val="none"/>
          <w:lang w:val="en-US" w:eastAsia="zh-CN"/>
        </w:rPr>
        <w:t>1、采购清单</w:t>
      </w:r>
    </w:p>
    <w:tbl>
      <w:tblPr>
        <w:tblStyle w:val="72"/>
        <w:tblW w:w="94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2"/>
        <w:gridCol w:w="2585"/>
        <w:gridCol w:w="2291"/>
        <w:gridCol w:w="1464"/>
        <w:gridCol w:w="23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jc w:val="center"/>
        </w:trPr>
        <w:tc>
          <w:tcPr>
            <w:tcW w:w="742"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cs="Times New Roman"/>
                <w:b/>
                <w:bCs/>
                <w:spacing w:val="-4"/>
                <w:sz w:val="21"/>
                <w:szCs w:val="21"/>
                <w:highlight w:val="none"/>
                <w:lang w:val="en-US" w:eastAsia="zh-CN"/>
              </w:rPr>
            </w:pPr>
            <w:r>
              <w:rPr>
                <w:rFonts w:hint="eastAsia" w:ascii="宋体" w:hAnsi="宋体" w:cs="Times New Roman"/>
                <w:b/>
                <w:bCs/>
                <w:spacing w:val="-4"/>
                <w:sz w:val="21"/>
                <w:szCs w:val="21"/>
                <w:highlight w:val="none"/>
                <w:lang w:val="en-US" w:eastAsia="zh-CN"/>
              </w:rPr>
              <w:t>序号</w:t>
            </w:r>
          </w:p>
        </w:tc>
        <w:tc>
          <w:tcPr>
            <w:tcW w:w="2585"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cs="Times New Roman"/>
                <w:b/>
                <w:bCs/>
                <w:spacing w:val="-4"/>
                <w:sz w:val="21"/>
                <w:szCs w:val="21"/>
                <w:highlight w:val="none"/>
                <w:lang w:val="en-US" w:eastAsia="zh-CN"/>
              </w:rPr>
            </w:pPr>
            <w:r>
              <w:rPr>
                <w:rFonts w:hint="eastAsia" w:ascii="宋体" w:hAnsi="宋体" w:cs="Times New Roman"/>
                <w:b/>
                <w:bCs/>
                <w:spacing w:val="-4"/>
                <w:sz w:val="21"/>
                <w:szCs w:val="21"/>
                <w:highlight w:val="none"/>
                <w:lang w:val="en-US" w:eastAsia="zh-CN"/>
              </w:rPr>
              <w:t>名称</w:t>
            </w:r>
          </w:p>
        </w:tc>
        <w:tc>
          <w:tcPr>
            <w:tcW w:w="2291"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cs="Times New Roman"/>
                <w:b/>
                <w:bCs/>
                <w:spacing w:val="-4"/>
                <w:sz w:val="21"/>
                <w:szCs w:val="21"/>
                <w:highlight w:val="none"/>
                <w:lang w:val="en-US" w:eastAsia="zh-CN"/>
              </w:rPr>
            </w:pPr>
            <w:r>
              <w:rPr>
                <w:rFonts w:hint="eastAsia" w:ascii="宋体" w:hAnsi="宋体" w:cs="Times New Roman"/>
                <w:b/>
                <w:bCs/>
                <w:spacing w:val="-4"/>
                <w:sz w:val="21"/>
                <w:szCs w:val="21"/>
                <w:highlight w:val="none"/>
                <w:lang w:val="en-US" w:eastAsia="zh-CN"/>
              </w:rPr>
              <w:t>数量</w:t>
            </w:r>
          </w:p>
        </w:tc>
        <w:tc>
          <w:tcPr>
            <w:tcW w:w="1464"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cs="Times New Roman"/>
                <w:b/>
                <w:bCs/>
                <w:spacing w:val="-4"/>
                <w:sz w:val="21"/>
                <w:szCs w:val="21"/>
                <w:highlight w:val="none"/>
                <w:lang w:val="en-US" w:eastAsia="zh-CN"/>
              </w:rPr>
            </w:pPr>
            <w:r>
              <w:rPr>
                <w:rFonts w:hint="eastAsia" w:ascii="宋体" w:hAnsi="宋体" w:cs="Times New Roman"/>
                <w:b/>
                <w:bCs/>
                <w:spacing w:val="-4"/>
                <w:sz w:val="21"/>
                <w:szCs w:val="21"/>
                <w:highlight w:val="none"/>
                <w:lang w:val="en-US" w:eastAsia="zh-CN"/>
              </w:rPr>
              <w:t>计量单位</w:t>
            </w:r>
          </w:p>
        </w:tc>
        <w:tc>
          <w:tcPr>
            <w:tcW w:w="2357"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cs="Times New Roman"/>
                <w:b/>
                <w:bCs/>
                <w:spacing w:val="-4"/>
                <w:sz w:val="21"/>
                <w:szCs w:val="21"/>
                <w:highlight w:val="none"/>
                <w:lang w:val="en-US" w:eastAsia="zh-CN"/>
              </w:rPr>
            </w:pPr>
            <w:r>
              <w:rPr>
                <w:rFonts w:hint="eastAsia" w:ascii="宋体" w:hAnsi="宋体" w:cs="Times New Roman"/>
                <w:b/>
                <w:bCs/>
                <w:spacing w:val="-4"/>
                <w:sz w:val="21"/>
                <w:szCs w:val="21"/>
                <w:highlight w:val="none"/>
                <w:lang w:val="en-US" w:eastAsia="zh-CN"/>
              </w:rPr>
              <w:t>▲最高限价：</w:t>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cs="Times New Roman"/>
                <w:b/>
                <w:bCs/>
                <w:spacing w:val="-4"/>
                <w:sz w:val="21"/>
                <w:szCs w:val="21"/>
                <w:highlight w:val="none"/>
                <w:lang w:val="en-US" w:eastAsia="zh-CN"/>
              </w:rPr>
            </w:pPr>
            <w:r>
              <w:rPr>
                <w:rFonts w:hint="eastAsia" w:ascii="宋体" w:hAnsi="宋体" w:cs="Times New Roman"/>
                <w:b/>
                <w:bCs/>
                <w:spacing w:val="-4"/>
                <w:sz w:val="21"/>
                <w:szCs w:val="21"/>
                <w:highlight w:val="none"/>
                <w:lang w:val="en-US" w:eastAsia="zh-CN"/>
              </w:rPr>
              <w:t>单项合计（元）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jc w:val="center"/>
        </w:trPr>
        <w:tc>
          <w:tcPr>
            <w:tcW w:w="742"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cs="Times New Roman"/>
                <w:b w:val="0"/>
                <w:bCs w:val="0"/>
                <w:spacing w:val="-4"/>
                <w:sz w:val="21"/>
                <w:szCs w:val="21"/>
                <w:highlight w:val="none"/>
                <w:lang w:val="en-US" w:eastAsia="zh-CN"/>
              </w:rPr>
            </w:pPr>
            <w:r>
              <w:rPr>
                <w:rFonts w:hint="eastAsia" w:ascii="宋体" w:hAnsi="宋体" w:cs="Times New Roman"/>
                <w:b w:val="0"/>
                <w:bCs w:val="0"/>
                <w:spacing w:val="-4"/>
                <w:sz w:val="21"/>
                <w:szCs w:val="21"/>
                <w:highlight w:val="none"/>
                <w:lang w:val="en-US" w:eastAsia="zh-CN"/>
              </w:rPr>
              <w:t>1</w:t>
            </w:r>
          </w:p>
        </w:tc>
        <w:tc>
          <w:tcPr>
            <w:tcW w:w="2585"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cs="Times New Roman"/>
                <w:b w:val="0"/>
                <w:bCs w:val="0"/>
                <w:spacing w:val="-4"/>
                <w:sz w:val="21"/>
                <w:szCs w:val="21"/>
                <w:highlight w:val="none"/>
                <w:lang w:val="en-US" w:eastAsia="zh-CN"/>
              </w:rPr>
            </w:pPr>
            <w:r>
              <w:rPr>
                <w:rFonts w:hint="eastAsia" w:ascii="宋体" w:hAnsi="宋体" w:cs="Times New Roman"/>
                <w:b w:val="0"/>
                <w:bCs w:val="0"/>
                <w:spacing w:val="-4"/>
                <w:sz w:val="21"/>
                <w:szCs w:val="21"/>
                <w:highlight w:val="none"/>
                <w:lang w:val="en-US" w:eastAsia="zh-CN"/>
              </w:rPr>
              <w:t>电脑一体机</w:t>
            </w:r>
          </w:p>
        </w:tc>
        <w:tc>
          <w:tcPr>
            <w:tcW w:w="2291"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cs="Times New Roman"/>
                <w:b w:val="0"/>
                <w:bCs w:val="0"/>
                <w:spacing w:val="-4"/>
                <w:sz w:val="21"/>
                <w:szCs w:val="21"/>
                <w:highlight w:val="none"/>
                <w:lang w:val="en-US" w:eastAsia="zh-CN"/>
              </w:rPr>
            </w:pPr>
            <w:r>
              <w:rPr>
                <w:rFonts w:hint="eastAsia" w:ascii="宋体" w:hAnsi="宋体" w:cs="Times New Roman"/>
                <w:b w:val="0"/>
                <w:bCs w:val="0"/>
                <w:spacing w:val="-4"/>
                <w:sz w:val="21"/>
                <w:szCs w:val="21"/>
                <w:highlight w:val="none"/>
                <w:lang w:val="en-US" w:eastAsia="zh-CN"/>
              </w:rPr>
              <w:t>100</w:t>
            </w:r>
          </w:p>
        </w:tc>
        <w:tc>
          <w:tcPr>
            <w:tcW w:w="1464"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cs="Times New Roman"/>
                <w:b w:val="0"/>
                <w:bCs w:val="0"/>
                <w:spacing w:val="-4"/>
                <w:sz w:val="21"/>
                <w:szCs w:val="21"/>
                <w:highlight w:val="none"/>
                <w:lang w:val="en-US" w:eastAsia="zh-CN"/>
              </w:rPr>
            </w:pPr>
            <w:r>
              <w:rPr>
                <w:rFonts w:hint="eastAsia" w:ascii="宋体" w:hAnsi="宋体" w:cs="Times New Roman"/>
                <w:b w:val="0"/>
                <w:bCs w:val="0"/>
                <w:spacing w:val="-4"/>
                <w:sz w:val="21"/>
                <w:szCs w:val="21"/>
                <w:highlight w:val="none"/>
                <w:lang w:val="en-US" w:eastAsia="zh-CN"/>
              </w:rPr>
              <w:t>台</w:t>
            </w:r>
          </w:p>
        </w:tc>
        <w:tc>
          <w:tcPr>
            <w:tcW w:w="2357"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cs="Times New Roman"/>
                <w:b w:val="0"/>
                <w:bCs w:val="0"/>
                <w:spacing w:val="-4"/>
                <w:sz w:val="21"/>
                <w:szCs w:val="21"/>
                <w:highlight w:val="none"/>
                <w:lang w:val="en-US" w:eastAsia="zh-CN"/>
              </w:rPr>
            </w:pPr>
            <w:r>
              <w:rPr>
                <w:rFonts w:hint="eastAsia" w:ascii="宋体" w:hAnsi="宋体" w:cs="Times New Roman"/>
                <w:b w:val="0"/>
                <w:bCs w:val="0"/>
                <w:spacing w:val="-4"/>
                <w:sz w:val="21"/>
                <w:szCs w:val="21"/>
                <w:highlight w:val="none"/>
                <w:lang w:val="en-US" w:eastAsia="zh-CN"/>
              </w:rPr>
              <w:t>500000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742"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cs="Times New Roman"/>
                <w:b w:val="0"/>
                <w:bCs w:val="0"/>
                <w:spacing w:val="-4"/>
                <w:sz w:val="21"/>
                <w:szCs w:val="21"/>
                <w:highlight w:val="none"/>
                <w:lang w:val="en-US" w:eastAsia="zh-CN"/>
              </w:rPr>
            </w:pPr>
            <w:r>
              <w:rPr>
                <w:rFonts w:hint="eastAsia" w:ascii="宋体" w:hAnsi="宋体" w:cs="Times New Roman"/>
                <w:b w:val="0"/>
                <w:bCs w:val="0"/>
                <w:spacing w:val="-4"/>
                <w:sz w:val="21"/>
                <w:szCs w:val="21"/>
                <w:highlight w:val="none"/>
                <w:lang w:val="en-US" w:eastAsia="zh-CN"/>
              </w:rPr>
              <w:t>2</w:t>
            </w:r>
          </w:p>
        </w:tc>
        <w:tc>
          <w:tcPr>
            <w:tcW w:w="2585"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cs="Times New Roman"/>
                <w:b w:val="0"/>
                <w:bCs w:val="0"/>
                <w:spacing w:val="-4"/>
                <w:sz w:val="21"/>
                <w:szCs w:val="21"/>
                <w:highlight w:val="none"/>
                <w:lang w:val="en-US" w:eastAsia="zh-CN"/>
              </w:rPr>
            </w:pPr>
            <w:r>
              <w:rPr>
                <w:rFonts w:hint="eastAsia" w:ascii="宋体" w:hAnsi="宋体" w:cs="Times New Roman"/>
                <w:b w:val="0"/>
                <w:bCs w:val="0"/>
                <w:spacing w:val="-4"/>
                <w:sz w:val="21"/>
                <w:szCs w:val="21"/>
                <w:highlight w:val="none"/>
                <w:lang w:val="en-US" w:eastAsia="zh-CN"/>
              </w:rPr>
              <w:t>服务器</w:t>
            </w:r>
          </w:p>
        </w:tc>
        <w:tc>
          <w:tcPr>
            <w:tcW w:w="2291"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cs="Times New Roman"/>
                <w:b w:val="0"/>
                <w:bCs w:val="0"/>
                <w:spacing w:val="-4"/>
                <w:sz w:val="21"/>
                <w:szCs w:val="21"/>
                <w:highlight w:val="none"/>
                <w:lang w:val="en-US" w:eastAsia="zh-CN"/>
              </w:rPr>
            </w:pPr>
            <w:r>
              <w:rPr>
                <w:rFonts w:hint="eastAsia" w:ascii="宋体" w:hAnsi="宋体" w:cs="Times New Roman"/>
                <w:b w:val="0"/>
                <w:bCs w:val="0"/>
                <w:spacing w:val="-4"/>
                <w:sz w:val="21"/>
                <w:szCs w:val="21"/>
                <w:highlight w:val="none"/>
                <w:lang w:val="en-US" w:eastAsia="zh-CN"/>
              </w:rPr>
              <w:t>1</w:t>
            </w:r>
          </w:p>
        </w:tc>
        <w:tc>
          <w:tcPr>
            <w:tcW w:w="1464"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cs="Times New Roman"/>
                <w:b w:val="0"/>
                <w:bCs w:val="0"/>
                <w:spacing w:val="-4"/>
                <w:sz w:val="21"/>
                <w:szCs w:val="21"/>
                <w:highlight w:val="none"/>
                <w:lang w:val="en-US" w:eastAsia="zh-CN"/>
              </w:rPr>
            </w:pPr>
            <w:r>
              <w:rPr>
                <w:rFonts w:hint="eastAsia" w:ascii="宋体" w:hAnsi="宋体" w:cs="Times New Roman"/>
                <w:b w:val="0"/>
                <w:bCs w:val="0"/>
                <w:spacing w:val="-4"/>
                <w:sz w:val="21"/>
                <w:szCs w:val="21"/>
                <w:highlight w:val="none"/>
                <w:lang w:val="en-US" w:eastAsia="zh-CN"/>
              </w:rPr>
              <w:t>台</w:t>
            </w:r>
          </w:p>
        </w:tc>
        <w:tc>
          <w:tcPr>
            <w:tcW w:w="2357"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cs="Times New Roman"/>
                <w:b w:val="0"/>
                <w:bCs w:val="0"/>
                <w:spacing w:val="-4"/>
                <w:sz w:val="21"/>
                <w:szCs w:val="21"/>
                <w:highlight w:val="none"/>
                <w:lang w:val="en-US" w:eastAsia="zh-CN"/>
              </w:rPr>
            </w:pPr>
            <w:r>
              <w:rPr>
                <w:rFonts w:hint="eastAsia" w:ascii="宋体" w:hAnsi="宋体" w:cs="Times New Roman"/>
                <w:b w:val="0"/>
                <w:bCs w:val="0"/>
                <w:spacing w:val="-4"/>
                <w:sz w:val="21"/>
                <w:szCs w:val="21"/>
                <w:highlight w:val="none"/>
                <w:lang w:val="en-US" w:eastAsia="zh-CN"/>
              </w:rPr>
              <w:t>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742"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cs="Times New Roman"/>
                <w:b w:val="0"/>
                <w:bCs w:val="0"/>
                <w:spacing w:val="-4"/>
                <w:sz w:val="21"/>
                <w:szCs w:val="21"/>
                <w:highlight w:val="none"/>
                <w:lang w:val="en-US" w:eastAsia="zh-CN"/>
              </w:rPr>
            </w:pPr>
            <w:r>
              <w:rPr>
                <w:rFonts w:hint="eastAsia" w:ascii="宋体" w:hAnsi="宋体" w:cs="Times New Roman"/>
                <w:b w:val="0"/>
                <w:bCs w:val="0"/>
                <w:spacing w:val="-4"/>
                <w:sz w:val="21"/>
                <w:szCs w:val="21"/>
                <w:highlight w:val="none"/>
                <w:lang w:val="en-US" w:eastAsia="zh-CN"/>
              </w:rPr>
              <w:t>3</w:t>
            </w:r>
          </w:p>
        </w:tc>
        <w:tc>
          <w:tcPr>
            <w:tcW w:w="2585"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cs="Times New Roman"/>
                <w:b w:val="0"/>
                <w:bCs w:val="0"/>
                <w:spacing w:val="-4"/>
                <w:sz w:val="21"/>
                <w:szCs w:val="21"/>
                <w:highlight w:val="none"/>
                <w:lang w:val="en-US" w:eastAsia="zh-CN"/>
              </w:rPr>
            </w:pPr>
            <w:r>
              <w:rPr>
                <w:rFonts w:hint="eastAsia" w:ascii="宋体" w:hAnsi="宋体" w:cs="Times New Roman"/>
                <w:b w:val="0"/>
                <w:bCs w:val="0"/>
                <w:spacing w:val="-4"/>
                <w:sz w:val="21"/>
                <w:szCs w:val="21"/>
                <w:highlight w:val="none"/>
                <w:lang w:val="en-US" w:eastAsia="zh-CN"/>
              </w:rPr>
              <w:t>工作站</w:t>
            </w:r>
          </w:p>
        </w:tc>
        <w:tc>
          <w:tcPr>
            <w:tcW w:w="2291"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cs="Times New Roman"/>
                <w:b w:val="0"/>
                <w:bCs w:val="0"/>
                <w:spacing w:val="-4"/>
                <w:sz w:val="21"/>
                <w:szCs w:val="21"/>
                <w:highlight w:val="none"/>
                <w:lang w:val="en-US" w:eastAsia="zh-CN"/>
              </w:rPr>
            </w:pPr>
            <w:r>
              <w:rPr>
                <w:rFonts w:hint="eastAsia" w:ascii="宋体" w:hAnsi="宋体" w:cs="Times New Roman"/>
                <w:b w:val="0"/>
                <w:bCs w:val="0"/>
                <w:spacing w:val="-4"/>
                <w:sz w:val="21"/>
                <w:szCs w:val="21"/>
                <w:highlight w:val="none"/>
                <w:lang w:val="en-US" w:eastAsia="zh-CN"/>
              </w:rPr>
              <w:t>1</w:t>
            </w:r>
          </w:p>
        </w:tc>
        <w:tc>
          <w:tcPr>
            <w:tcW w:w="1464"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cs="Times New Roman"/>
                <w:b w:val="0"/>
                <w:bCs w:val="0"/>
                <w:spacing w:val="-4"/>
                <w:sz w:val="21"/>
                <w:szCs w:val="21"/>
                <w:highlight w:val="none"/>
                <w:lang w:val="en-US" w:eastAsia="zh-CN"/>
              </w:rPr>
            </w:pPr>
            <w:r>
              <w:rPr>
                <w:rFonts w:hint="eastAsia" w:ascii="宋体" w:hAnsi="宋体" w:cs="Times New Roman"/>
                <w:b w:val="0"/>
                <w:bCs w:val="0"/>
                <w:spacing w:val="-4"/>
                <w:sz w:val="21"/>
                <w:szCs w:val="21"/>
                <w:highlight w:val="none"/>
                <w:lang w:val="en-US" w:eastAsia="zh-CN"/>
              </w:rPr>
              <w:t>台</w:t>
            </w:r>
          </w:p>
        </w:tc>
        <w:tc>
          <w:tcPr>
            <w:tcW w:w="2357"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cs="Times New Roman"/>
                <w:b w:val="0"/>
                <w:bCs w:val="0"/>
                <w:spacing w:val="-4"/>
                <w:sz w:val="21"/>
                <w:szCs w:val="21"/>
                <w:highlight w:val="none"/>
                <w:lang w:val="en-US" w:eastAsia="zh-CN"/>
              </w:rPr>
            </w:pPr>
            <w:r>
              <w:rPr>
                <w:rFonts w:hint="eastAsia" w:ascii="宋体" w:hAnsi="宋体" w:cs="Times New Roman"/>
                <w:b w:val="0"/>
                <w:bCs w:val="0"/>
                <w:spacing w:val="-4"/>
                <w:sz w:val="21"/>
                <w:szCs w:val="21"/>
                <w:highlight w:val="none"/>
                <w:lang w:val="en-US" w:eastAsia="zh-CN"/>
              </w:rPr>
              <w:t>18000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742"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cs="Times New Roman"/>
                <w:b w:val="0"/>
                <w:bCs w:val="0"/>
                <w:spacing w:val="-4"/>
                <w:sz w:val="21"/>
                <w:szCs w:val="21"/>
                <w:highlight w:val="none"/>
                <w:lang w:val="en-US" w:eastAsia="zh-CN"/>
              </w:rPr>
            </w:pPr>
            <w:r>
              <w:rPr>
                <w:rFonts w:hint="eastAsia" w:ascii="宋体" w:hAnsi="宋体" w:cs="Times New Roman"/>
                <w:b w:val="0"/>
                <w:bCs w:val="0"/>
                <w:spacing w:val="-4"/>
                <w:sz w:val="21"/>
                <w:szCs w:val="21"/>
                <w:highlight w:val="none"/>
                <w:lang w:val="en-US" w:eastAsia="zh-CN"/>
              </w:rPr>
              <w:t>4</w:t>
            </w:r>
          </w:p>
        </w:tc>
        <w:tc>
          <w:tcPr>
            <w:tcW w:w="2585"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cs="Times New Roman"/>
                <w:b w:val="0"/>
                <w:bCs w:val="0"/>
                <w:spacing w:val="-4"/>
                <w:sz w:val="21"/>
                <w:szCs w:val="21"/>
                <w:highlight w:val="none"/>
                <w:lang w:val="en-US" w:eastAsia="zh-CN"/>
              </w:rPr>
            </w:pPr>
            <w:r>
              <w:rPr>
                <w:rFonts w:hint="eastAsia" w:ascii="宋体" w:hAnsi="宋体" w:cs="Times New Roman"/>
                <w:b w:val="0"/>
                <w:bCs w:val="0"/>
                <w:spacing w:val="-4"/>
                <w:sz w:val="21"/>
                <w:szCs w:val="21"/>
                <w:highlight w:val="none"/>
                <w:lang w:val="en-US" w:eastAsia="zh-CN"/>
              </w:rPr>
              <w:t>触摸一体机</w:t>
            </w:r>
          </w:p>
        </w:tc>
        <w:tc>
          <w:tcPr>
            <w:tcW w:w="2291"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cs="Times New Roman"/>
                <w:b w:val="0"/>
                <w:bCs w:val="0"/>
                <w:spacing w:val="-4"/>
                <w:sz w:val="21"/>
                <w:szCs w:val="21"/>
                <w:highlight w:val="none"/>
                <w:lang w:val="en-US" w:eastAsia="zh-CN"/>
              </w:rPr>
            </w:pPr>
            <w:r>
              <w:rPr>
                <w:rFonts w:hint="eastAsia" w:ascii="宋体" w:hAnsi="宋体" w:cs="Times New Roman"/>
                <w:b w:val="0"/>
                <w:bCs w:val="0"/>
                <w:spacing w:val="-4"/>
                <w:sz w:val="21"/>
                <w:szCs w:val="21"/>
                <w:highlight w:val="none"/>
                <w:lang w:val="en-US" w:eastAsia="zh-CN"/>
              </w:rPr>
              <w:t>2</w:t>
            </w:r>
          </w:p>
        </w:tc>
        <w:tc>
          <w:tcPr>
            <w:tcW w:w="1464"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cs="Times New Roman"/>
                <w:b w:val="0"/>
                <w:bCs w:val="0"/>
                <w:spacing w:val="-4"/>
                <w:sz w:val="21"/>
                <w:szCs w:val="21"/>
                <w:highlight w:val="none"/>
                <w:lang w:val="en-US" w:eastAsia="zh-CN"/>
              </w:rPr>
            </w:pPr>
            <w:r>
              <w:rPr>
                <w:rFonts w:hint="eastAsia" w:ascii="宋体" w:hAnsi="宋体" w:cs="Times New Roman"/>
                <w:b w:val="0"/>
                <w:bCs w:val="0"/>
                <w:spacing w:val="-4"/>
                <w:sz w:val="21"/>
                <w:szCs w:val="21"/>
                <w:highlight w:val="none"/>
                <w:lang w:val="en-US" w:eastAsia="zh-CN"/>
              </w:rPr>
              <w:t>台</w:t>
            </w:r>
          </w:p>
        </w:tc>
        <w:tc>
          <w:tcPr>
            <w:tcW w:w="2357"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cs="Times New Roman"/>
                <w:b w:val="0"/>
                <w:bCs w:val="0"/>
                <w:spacing w:val="-4"/>
                <w:sz w:val="21"/>
                <w:szCs w:val="21"/>
                <w:highlight w:val="none"/>
                <w:lang w:val="en-US" w:eastAsia="zh-CN"/>
              </w:rPr>
            </w:pPr>
            <w:r>
              <w:rPr>
                <w:rFonts w:hint="eastAsia" w:ascii="宋体" w:hAnsi="宋体" w:cs="Times New Roman"/>
                <w:b w:val="0"/>
                <w:bCs w:val="0"/>
                <w:spacing w:val="-4"/>
                <w:sz w:val="21"/>
                <w:szCs w:val="21"/>
                <w:highlight w:val="none"/>
                <w:lang w:val="en-US" w:eastAsia="zh-CN"/>
              </w:rPr>
              <w:t>94150</w:t>
            </w:r>
          </w:p>
        </w:tc>
      </w:tr>
    </w:tbl>
    <w:p>
      <w:pPr>
        <w:adjustRightInd w:val="0"/>
        <w:snapToGrid w:val="0"/>
        <w:spacing w:line="288" w:lineRule="auto"/>
        <w:rPr>
          <w:rFonts w:hint="default" w:ascii="宋体" w:hAnsi="宋体" w:eastAsia="宋体" w:cs="Times New Roman"/>
          <w:b/>
          <w:bCs/>
          <w:spacing w:val="-4"/>
          <w:sz w:val="21"/>
          <w:szCs w:val="21"/>
          <w:highlight w:val="none"/>
          <w:lang w:val="en-US" w:eastAsia="zh-CN"/>
        </w:rPr>
      </w:pPr>
    </w:p>
    <w:p>
      <w:pPr>
        <w:adjustRightInd w:val="0"/>
        <w:snapToGrid w:val="0"/>
        <w:spacing w:line="288" w:lineRule="auto"/>
        <w:rPr>
          <w:rFonts w:ascii="宋体" w:hAnsi="宋体" w:eastAsia="宋体" w:cs="Times New Roman"/>
          <w:b/>
          <w:bCs/>
          <w:spacing w:val="-4"/>
          <w:sz w:val="21"/>
          <w:szCs w:val="21"/>
          <w:highlight w:val="none"/>
        </w:rPr>
      </w:pPr>
      <w:r>
        <w:rPr>
          <w:rFonts w:hint="eastAsia" w:ascii="宋体" w:hAnsi="宋体" w:eastAsia="宋体" w:cs="Times New Roman"/>
          <w:b/>
          <w:bCs/>
          <w:spacing w:val="-4"/>
          <w:sz w:val="21"/>
          <w:szCs w:val="21"/>
          <w:highlight w:val="none"/>
        </w:rPr>
        <w:t>需满足的质量、安全、技术规格、物理特性等要求：</w:t>
      </w:r>
    </w:p>
    <w:tbl>
      <w:tblPr>
        <w:tblStyle w:val="23"/>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223"/>
        <w:gridCol w:w="753"/>
        <w:gridCol w:w="633"/>
        <w:gridCol w:w="6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22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名称</w:t>
            </w:r>
          </w:p>
        </w:tc>
        <w:tc>
          <w:tcPr>
            <w:tcW w:w="75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数量</w:t>
            </w:r>
          </w:p>
        </w:tc>
        <w:tc>
          <w:tcPr>
            <w:tcW w:w="63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单位</w:t>
            </w:r>
          </w:p>
        </w:tc>
        <w:tc>
          <w:tcPr>
            <w:tcW w:w="638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（功能或者目标）、质量、安全、技术规格、物理特性等要求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1</w:t>
            </w:r>
          </w:p>
        </w:tc>
        <w:tc>
          <w:tcPr>
            <w:tcW w:w="122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电脑一体机</w:t>
            </w:r>
          </w:p>
        </w:tc>
        <w:tc>
          <w:tcPr>
            <w:tcW w:w="75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100</w:t>
            </w:r>
          </w:p>
        </w:tc>
        <w:tc>
          <w:tcPr>
            <w:tcW w:w="63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套</w:t>
            </w:r>
          </w:p>
        </w:tc>
        <w:tc>
          <w:tcPr>
            <w:tcW w:w="6386"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bCs/>
                <w:sz w:val="21"/>
                <w:szCs w:val="21"/>
              </w:rPr>
            </w:pPr>
            <w:r>
              <w:rPr>
                <w:rFonts w:hint="eastAsia" w:ascii="宋体" w:hAnsi="宋体" w:eastAsia="宋体" w:cs="宋体"/>
                <w:bCs/>
                <w:sz w:val="21"/>
                <w:szCs w:val="21"/>
                <w:lang w:val="en-US" w:eastAsia="zh-CN"/>
              </w:rPr>
              <w:t>品牌：</w:t>
            </w:r>
            <w:r>
              <w:rPr>
                <w:rFonts w:hint="eastAsia" w:ascii="宋体" w:hAnsi="宋体" w:eastAsia="宋体" w:cs="宋体"/>
                <w:bCs/>
                <w:sz w:val="21"/>
                <w:szCs w:val="21"/>
              </w:rPr>
              <w:t>HP</w:t>
            </w:r>
            <w:r>
              <w:rPr>
                <w:rFonts w:hint="eastAsia" w:cs="宋体"/>
                <w:bCs/>
                <w:sz w:val="21"/>
                <w:szCs w:val="21"/>
                <w:lang w:val="en-US" w:eastAsia="zh-CN"/>
              </w:rPr>
              <w:t xml:space="preserve">  </w:t>
            </w:r>
            <w:r>
              <w:rPr>
                <w:rFonts w:hint="eastAsia" w:ascii="宋体" w:hAnsi="宋体" w:eastAsia="宋体" w:cs="宋体"/>
                <w:bCs/>
                <w:sz w:val="21"/>
                <w:szCs w:val="21"/>
              </w:rPr>
              <w:t>型号：440G9</w:t>
            </w:r>
          </w:p>
          <w:p>
            <w:pPr>
              <w:keepNext w:val="0"/>
              <w:keepLines w:val="0"/>
              <w:suppressLineNumbers w:val="0"/>
              <w:spacing w:before="0" w:beforeAutospacing="0" w:after="0" w:afterAutospacing="0"/>
              <w:ind w:left="0" w:right="0"/>
              <w:textAlignment w:val="center"/>
              <w:rPr>
                <w:rFonts w:hint="eastAsia" w:ascii="宋体" w:hAnsi="宋体" w:eastAsia="宋体" w:cs="宋体"/>
                <w:bCs/>
                <w:sz w:val="21"/>
                <w:szCs w:val="21"/>
              </w:rPr>
            </w:pPr>
            <w:r>
              <w:rPr>
                <w:rFonts w:hint="eastAsia" w:ascii="宋体" w:hAnsi="宋体" w:eastAsia="宋体" w:cs="宋体"/>
                <w:bCs/>
                <w:sz w:val="21"/>
                <w:szCs w:val="21"/>
              </w:rPr>
              <w:t>1、屏幕：23.8寸全高清IPS宽屏液晶显示器(1920 x 1080)三边微边框，两侧及顶部仅为1.8mm</w:t>
            </w:r>
          </w:p>
          <w:p>
            <w:pPr>
              <w:keepNext w:val="0"/>
              <w:keepLines w:val="0"/>
              <w:suppressLineNumbers w:val="0"/>
              <w:spacing w:before="0" w:beforeAutospacing="0" w:after="0" w:afterAutospacing="0"/>
              <w:ind w:left="0" w:right="0"/>
              <w:textAlignment w:val="center"/>
              <w:rPr>
                <w:rFonts w:hint="eastAsia" w:ascii="宋体" w:hAnsi="宋体" w:eastAsia="宋体" w:cs="宋体"/>
                <w:bCs/>
                <w:sz w:val="21"/>
                <w:szCs w:val="21"/>
              </w:rPr>
            </w:pPr>
            <w:r>
              <w:rPr>
                <w:rFonts w:hint="eastAsia" w:ascii="宋体" w:hAnsi="宋体" w:eastAsia="宋体" w:cs="宋体"/>
                <w:bCs/>
                <w:sz w:val="21"/>
                <w:szCs w:val="21"/>
              </w:rPr>
              <w:t>2、主板芯片组： Intel Q670芯片组</w:t>
            </w:r>
          </w:p>
          <w:p>
            <w:pPr>
              <w:keepNext w:val="0"/>
              <w:keepLines w:val="0"/>
              <w:suppressLineNumbers w:val="0"/>
              <w:spacing w:before="0" w:beforeAutospacing="0" w:after="0" w:afterAutospacing="0"/>
              <w:ind w:left="0" w:right="0"/>
              <w:textAlignment w:val="center"/>
              <w:rPr>
                <w:rFonts w:hint="eastAsia" w:ascii="宋体" w:hAnsi="宋体" w:eastAsia="宋体" w:cs="宋体"/>
                <w:bCs/>
                <w:sz w:val="21"/>
                <w:szCs w:val="21"/>
              </w:rPr>
            </w:pPr>
            <w:r>
              <w:rPr>
                <w:rFonts w:hint="eastAsia" w:ascii="宋体" w:hAnsi="宋体" w:eastAsia="宋体" w:cs="宋体"/>
                <w:bCs/>
                <w:sz w:val="21"/>
                <w:szCs w:val="21"/>
              </w:rPr>
              <w:t>3、处理器：≥Intel i5-12500 处理器（3.0 GHz 基础频率、使用英特尔® 睿频加速技术时最高可达 4.6 GHz、12核）；</w:t>
            </w:r>
          </w:p>
          <w:p>
            <w:pPr>
              <w:keepNext w:val="0"/>
              <w:keepLines w:val="0"/>
              <w:suppressLineNumbers w:val="0"/>
              <w:spacing w:before="0" w:beforeAutospacing="0" w:after="0" w:afterAutospacing="0"/>
              <w:ind w:left="0" w:right="0"/>
              <w:textAlignment w:val="center"/>
              <w:rPr>
                <w:rFonts w:hint="eastAsia" w:ascii="宋体" w:hAnsi="宋体" w:eastAsia="宋体" w:cs="宋体"/>
                <w:bCs/>
                <w:sz w:val="21"/>
                <w:szCs w:val="21"/>
              </w:rPr>
            </w:pPr>
            <w:r>
              <w:rPr>
                <w:rFonts w:hint="eastAsia" w:ascii="宋体" w:hAnsi="宋体" w:eastAsia="宋体" w:cs="宋体"/>
                <w:bCs/>
                <w:sz w:val="21"/>
                <w:szCs w:val="21"/>
              </w:rPr>
              <w:t>4、内存：16GB DDR4-3200 ，不少于2个内存插槽，系统最大支持64GB，最高支持3200MHz内存频率</w:t>
            </w:r>
          </w:p>
          <w:p>
            <w:pPr>
              <w:keepNext w:val="0"/>
              <w:keepLines w:val="0"/>
              <w:suppressLineNumbers w:val="0"/>
              <w:spacing w:before="0" w:beforeAutospacing="0" w:after="0" w:afterAutospacing="0"/>
              <w:ind w:left="0" w:right="0"/>
              <w:textAlignment w:val="center"/>
              <w:rPr>
                <w:rFonts w:hint="eastAsia" w:ascii="宋体" w:hAnsi="宋体" w:eastAsia="宋体" w:cs="宋体"/>
                <w:bCs/>
                <w:sz w:val="21"/>
                <w:szCs w:val="21"/>
              </w:rPr>
            </w:pPr>
            <w:r>
              <w:rPr>
                <w:rFonts w:hint="eastAsia" w:ascii="宋体" w:hAnsi="宋体" w:eastAsia="宋体" w:cs="宋体"/>
                <w:bCs/>
                <w:sz w:val="21"/>
                <w:szCs w:val="21"/>
              </w:rPr>
              <w:t xml:space="preserve">5、硬盘：512G M.2 NVME固态硬盘； </w:t>
            </w:r>
          </w:p>
          <w:p>
            <w:pPr>
              <w:keepNext w:val="0"/>
              <w:keepLines w:val="0"/>
              <w:suppressLineNumbers w:val="0"/>
              <w:spacing w:before="0" w:beforeAutospacing="0" w:after="0" w:afterAutospacing="0"/>
              <w:ind w:left="0" w:right="0"/>
              <w:textAlignment w:val="center"/>
              <w:rPr>
                <w:rFonts w:hint="eastAsia" w:ascii="宋体" w:hAnsi="宋体" w:eastAsia="宋体" w:cs="宋体"/>
                <w:bCs/>
                <w:sz w:val="21"/>
                <w:szCs w:val="21"/>
              </w:rPr>
            </w:pPr>
            <w:r>
              <w:rPr>
                <w:rFonts w:hint="eastAsia" w:ascii="宋体" w:hAnsi="宋体" w:eastAsia="宋体" w:cs="宋体"/>
                <w:bCs/>
                <w:sz w:val="21"/>
                <w:szCs w:val="21"/>
              </w:rPr>
              <w:t>6、输入设备：USB防水键盘、USB抗菌鼠标；</w:t>
            </w:r>
          </w:p>
          <w:p>
            <w:pPr>
              <w:keepNext w:val="0"/>
              <w:keepLines w:val="0"/>
              <w:suppressLineNumbers w:val="0"/>
              <w:spacing w:before="0" w:beforeAutospacing="0" w:after="0" w:afterAutospacing="0"/>
              <w:ind w:left="0" w:right="0"/>
              <w:textAlignment w:val="center"/>
              <w:rPr>
                <w:rFonts w:hint="eastAsia" w:ascii="宋体" w:hAnsi="宋体" w:eastAsia="宋体" w:cs="宋体"/>
                <w:bCs/>
                <w:sz w:val="21"/>
                <w:szCs w:val="21"/>
              </w:rPr>
            </w:pPr>
            <w:r>
              <w:rPr>
                <w:rFonts w:hint="eastAsia" w:ascii="宋体" w:hAnsi="宋体" w:eastAsia="宋体" w:cs="宋体"/>
                <w:bCs/>
                <w:sz w:val="21"/>
                <w:szCs w:val="21"/>
              </w:rPr>
              <w:t xml:space="preserve">7、网卡：主板集成1000M自适应以太网卡； </w:t>
            </w:r>
          </w:p>
          <w:p>
            <w:pPr>
              <w:keepNext w:val="0"/>
              <w:keepLines w:val="0"/>
              <w:suppressLineNumbers w:val="0"/>
              <w:spacing w:before="0" w:beforeAutospacing="0" w:after="0" w:afterAutospacing="0"/>
              <w:ind w:left="0" w:right="0"/>
              <w:textAlignment w:val="center"/>
              <w:rPr>
                <w:rFonts w:hint="eastAsia" w:ascii="宋体" w:hAnsi="宋体" w:eastAsia="宋体" w:cs="宋体"/>
                <w:bCs/>
                <w:sz w:val="21"/>
                <w:szCs w:val="21"/>
              </w:rPr>
            </w:pPr>
            <w:r>
              <w:rPr>
                <w:rFonts w:hint="eastAsia" w:ascii="宋体" w:hAnsi="宋体" w:eastAsia="宋体" w:cs="宋体"/>
                <w:bCs/>
                <w:sz w:val="21"/>
                <w:szCs w:val="21"/>
              </w:rPr>
              <w:t>8、电源：≤150W节能环保电源，最高 89% 能效； 支持120 W \150 W \180 W \230W</w:t>
            </w:r>
          </w:p>
          <w:p>
            <w:pPr>
              <w:keepNext w:val="0"/>
              <w:keepLines w:val="0"/>
              <w:suppressLineNumbers w:val="0"/>
              <w:spacing w:before="0" w:beforeAutospacing="0" w:after="0" w:afterAutospacing="0"/>
              <w:ind w:left="0" w:right="0"/>
              <w:textAlignment w:val="center"/>
              <w:rPr>
                <w:rFonts w:hint="eastAsia" w:ascii="宋体" w:hAnsi="宋体" w:eastAsia="宋体" w:cs="宋体"/>
                <w:bCs/>
                <w:sz w:val="21"/>
                <w:szCs w:val="21"/>
              </w:rPr>
            </w:pPr>
            <w:r>
              <w:rPr>
                <w:rFonts w:hint="eastAsia" w:ascii="宋体" w:hAnsi="宋体" w:eastAsia="宋体" w:cs="宋体"/>
                <w:bCs/>
                <w:sz w:val="21"/>
                <w:szCs w:val="21"/>
              </w:rPr>
              <w:t>9、摄像头：带有集成双阵列数字麦克风的 720p 摄像头；支持500万像素红外摄像头；配备物理升降式摄像头，自带防窥功能</w:t>
            </w:r>
          </w:p>
          <w:p>
            <w:pPr>
              <w:keepNext w:val="0"/>
              <w:keepLines w:val="0"/>
              <w:suppressLineNumbers w:val="0"/>
              <w:spacing w:before="0" w:beforeAutospacing="0" w:after="0" w:afterAutospacing="0"/>
              <w:ind w:left="0" w:right="0"/>
              <w:textAlignment w:val="center"/>
              <w:rPr>
                <w:rFonts w:hint="eastAsia" w:ascii="宋体" w:hAnsi="宋体" w:eastAsia="宋体" w:cs="宋体"/>
                <w:bCs/>
                <w:sz w:val="21"/>
                <w:szCs w:val="21"/>
              </w:rPr>
            </w:pPr>
            <w:r>
              <w:rPr>
                <w:rFonts w:hint="eastAsia" w:ascii="宋体" w:hAnsi="宋体" w:eastAsia="宋体" w:cs="宋体"/>
                <w:bCs/>
                <w:sz w:val="21"/>
                <w:szCs w:val="21"/>
              </w:rPr>
              <w:t>10、底座：可选的升降底座，屏幕支持-5°—20°角度可调， 支架130mm上下调节，以及45°旋转；底部边框集成双扬声器</w:t>
            </w:r>
          </w:p>
          <w:p>
            <w:pPr>
              <w:keepNext w:val="0"/>
              <w:keepLines w:val="0"/>
              <w:suppressLineNumbers w:val="0"/>
              <w:spacing w:before="0" w:beforeAutospacing="0" w:after="0" w:afterAutospacing="0"/>
              <w:ind w:left="0" w:right="0"/>
              <w:rPr>
                <w:rFonts w:hint="eastAsia" w:ascii="宋体" w:hAnsi="宋体" w:eastAsia="宋体" w:cs="宋体"/>
                <w:bCs/>
                <w:sz w:val="21"/>
                <w:szCs w:val="21"/>
              </w:rPr>
            </w:pPr>
            <w:r>
              <w:rPr>
                <w:rFonts w:hint="eastAsia" w:ascii="宋体" w:hAnsi="宋体" w:eastAsia="宋体" w:cs="宋体"/>
                <w:bCs/>
                <w:sz w:val="21"/>
                <w:szCs w:val="21"/>
              </w:rPr>
              <w:t>11、端口：侧面：1 个 SuperSpeed USB Type-C 10GB（支持5V/3A最高15W快充)端口；1 个 SuperSpeed USB Type-A 3.2GEN2端口后置：1 个 RJ-45；1 个 DisplayPort1.4；4个 SuperSpeed USB Type-A  3.2GEN1端口 ；1 个 HDMI 输入底部：1 个 SD 3.0 卡读卡器 可选端口：</w:t>
            </w:r>
          </w:p>
          <w:p>
            <w:pPr>
              <w:keepNext w:val="0"/>
              <w:keepLines w:val="0"/>
              <w:suppressLineNumbers w:val="0"/>
              <w:spacing w:before="0" w:beforeAutospacing="0" w:after="0" w:afterAutospacing="0"/>
              <w:ind w:left="0" w:right="0"/>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w:t>
            </w:r>
            <w:r>
              <w:rPr>
                <w:rFonts w:hint="eastAsia" w:ascii="宋体" w:hAnsi="宋体" w:eastAsia="宋体" w:cs="宋体"/>
                <w:b/>
                <w:bCs w:val="0"/>
                <w:sz w:val="21"/>
                <w:szCs w:val="21"/>
              </w:rPr>
              <w:t>1</w:t>
            </w:r>
            <w:r>
              <w:rPr>
                <w:rFonts w:hint="eastAsia" w:ascii="宋体" w:hAnsi="宋体" w:cs="宋体"/>
                <w:b/>
                <w:bCs w:val="0"/>
                <w:color w:val="auto"/>
                <w:sz w:val="21"/>
                <w:szCs w:val="21"/>
                <w:lang w:val="en-US" w:eastAsia="zh-CN"/>
              </w:rPr>
              <w:t>2</w:t>
            </w:r>
            <w:r>
              <w:rPr>
                <w:rFonts w:hint="eastAsia" w:ascii="宋体" w:hAnsi="宋体" w:eastAsia="宋体" w:cs="宋体"/>
                <w:b/>
                <w:bCs w:val="0"/>
                <w:sz w:val="21"/>
                <w:szCs w:val="21"/>
              </w:rPr>
              <w:t>、产品保修：</w:t>
            </w:r>
            <w:r>
              <w:rPr>
                <w:rFonts w:hint="eastAsia" w:ascii="宋体" w:hAnsi="宋体" w:eastAsia="宋体" w:cs="宋体"/>
                <w:b/>
                <w:bCs w:val="0"/>
                <w:sz w:val="21"/>
                <w:szCs w:val="21"/>
                <w:lang w:val="en-US" w:eastAsia="zh-CN"/>
              </w:rPr>
              <w:t>三</w:t>
            </w:r>
            <w:r>
              <w:rPr>
                <w:rFonts w:hint="eastAsia" w:ascii="宋体" w:hAnsi="宋体" w:eastAsia="宋体" w:cs="宋体"/>
                <w:b/>
                <w:bCs w:val="0"/>
                <w:sz w:val="21"/>
                <w:szCs w:val="21"/>
              </w:rPr>
              <w:t>年保修，提供</w:t>
            </w:r>
            <w:r>
              <w:rPr>
                <w:rFonts w:hint="eastAsia" w:ascii="宋体" w:hAnsi="宋体" w:eastAsia="宋体" w:cs="宋体"/>
                <w:b/>
                <w:bCs w:val="0"/>
                <w:sz w:val="21"/>
                <w:szCs w:val="21"/>
                <w:lang w:val="en-US" w:eastAsia="zh-CN"/>
              </w:rPr>
              <w:t>制造商</w:t>
            </w:r>
            <w:r>
              <w:rPr>
                <w:rFonts w:hint="eastAsia" w:ascii="宋体" w:hAnsi="宋体" w:eastAsia="宋体" w:cs="宋体"/>
                <w:b/>
                <w:bCs w:val="0"/>
                <w:sz w:val="21"/>
                <w:szCs w:val="21"/>
              </w:rPr>
              <w:t>服务承诺函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1223"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服务器</w:t>
            </w:r>
          </w:p>
        </w:tc>
        <w:tc>
          <w:tcPr>
            <w:tcW w:w="75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1</w:t>
            </w:r>
          </w:p>
        </w:tc>
        <w:tc>
          <w:tcPr>
            <w:tcW w:w="63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台</w:t>
            </w:r>
          </w:p>
        </w:tc>
        <w:tc>
          <w:tcPr>
            <w:tcW w:w="6386" w:type="dxa"/>
            <w:noWrap w:val="0"/>
            <w:vAlign w:val="center"/>
          </w:tcPr>
          <w:p>
            <w:pPr>
              <w:pStyle w:val="18"/>
              <w:keepNext w:val="0"/>
              <w:keepLines w:val="0"/>
              <w:suppressLineNumbers w:val="0"/>
              <w:spacing w:before="0" w:beforeAutospacing="0" w:after="0" w:afterAutospacing="0"/>
              <w:ind w:left="0" w:right="0"/>
              <w:rPr>
                <w:rFonts w:hint="eastAsia" w:ascii="宋体" w:hAnsi="宋体" w:eastAsia="宋体" w:cs="宋体"/>
                <w:bCs/>
                <w:kern w:val="0"/>
                <w:sz w:val="21"/>
                <w:szCs w:val="21"/>
              </w:rPr>
            </w:pPr>
            <w:r>
              <w:rPr>
                <w:rFonts w:hint="eastAsia" w:ascii="宋体" w:hAnsi="宋体" w:eastAsia="宋体" w:cs="宋体"/>
                <w:bCs/>
                <w:kern w:val="0"/>
                <w:sz w:val="21"/>
                <w:szCs w:val="21"/>
              </w:rPr>
              <w:t xml:space="preserve">品牌：OS-EASY </w:t>
            </w:r>
            <w:r>
              <w:rPr>
                <w:rFonts w:hint="eastAsia" w:ascii="宋体" w:hAnsi="宋体" w:eastAsia="宋体" w:cs="宋体"/>
                <w:bCs/>
                <w:kern w:val="0"/>
                <w:sz w:val="21"/>
                <w:szCs w:val="21"/>
                <w:lang w:val="en-US" w:eastAsia="zh-CN"/>
              </w:rPr>
              <w:t xml:space="preserve">  </w:t>
            </w:r>
            <w:r>
              <w:rPr>
                <w:rFonts w:hint="eastAsia" w:ascii="宋体" w:hAnsi="宋体" w:eastAsia="宋体" w:cs="宋体"/>
                <w:bCs/>
                <w:kern w:val="0"/>
                <w:sz w:val="21"/>
                <w:szCs w:val="21"/>
              </w:rPr>
              <w:t>型号：OIP232-1170</w:t>
            </w:r>
          </w:p>
          <w:p>
            <w:pPr>
              <w:keepNext w:val="0"/>
              <w:keepLines w:val="0"/>
              <w:widowControl w:val="0"/>
              <w:suppressLineNumbers w:val="0"/>
              <w:spacing w:before="0" w:beforeAutospacing="0" w:after="0" w:afterAutospacing="0"/>
              <w:ind w:left="0" w:right="0"/>
              <w:rPr>
                <w:rFonts w:hint="eastAsia" w:ascii="宋体" w:hAnsi="宋体" w:eastAsia="宋体" w:cs="宋体"/>
                <w:bCs/>
                <w:sz w:val="21"/>
                <w:szCs w:val="21"/>
              </w:rPr>
            </w:pPr>
            <w:r>
              <w:rPr>
                <w:rFonts w:hint="eastAsia" w:ascii="宋体" w:hAnsi="宋体" w:eastAsia="宋体" w:cs="宋体"/>
                <w:bCs/>
                <w:sz w:val="21"/>
                <w:szCs w:val="21"/>
              </w:rPr>
              <w:t>1、架构：2U机架式软硬件一体服务器；</w:t>
            </w:r>
          </w:p>
          <w:p>
            <w:pPr>
              <w:keepNext w:val="0"/>
              <w:keepLines w:val="0"/>
              <w:widowControl w:val="0"/>
              <w:suppressLineNumbers w:val="0"/>
              <w:spacing w:before="0" w:beforeAutospacing="0" w:after="0" w:afterAutospacing="0"/>
              <w:ind w:left="0" w:right="0"/>
              <w:rPr>
                <w:rFonts w:hint="eastAsia" w:ascii="宋体" w:hAnsi="宋体" w:eastAsia="宋体" w:cs="宋体"/>
                <w:bCs/>
                <w:sz w:val="21"/>
                <w:szCs w:val="21"/>
              </w:rPr>
            </w:pPr>
            <w:r>
              <w:rPr>
                <w:rFonts w:hint="eastAsia" w:ascii="宋体" w:hAnsi="宋体" w:eastAsia="宋体" w:cs="宋体"/>
                <w:bCs/>
                <w:sz w:val="21"/>
                <w:szCs w:val="21"/>
              </w:rPr>
              <w:t xml:space="preserve">2、处理器：实配≥1颗Intel Xeon Gold 6240R 24核/48线程/2.4GHz主频； </w:t>
            </w:r>
          </w:p>
          <w:p>
            <w:pPr>
              <w:keepNext w:val="0"/>
              <w:keepLines w:val="0"/>
              <w:widowControl w:val="0"/>
              <w:suppressLineNumbers w:val="0"/>
              <w:spacing w:before="0" w:beforeAutospacing="0" w:after="0" w:afterAutospacing="0"/>
              <w:ind w:left="0" w:right="0"/>
              <w:rPr>
                <w:rFonts w:hint="eastAsia" w:ascii="宋体" w:hAnsi="宋体" w:eastAsia="宋体" w:cs="宋体"/>
                <w:bCs/>
                <w:sz w:val="21"/>
                <w:szCs w:val="21"/>
              </w:rPr>
            </w:pPr>
            <w:r>
              <w:rPr>
                <w:rFonts w:hint="eastAsia" w:ascii="宋体" w:hAnsi="宋体" w:eastAsia="宋体" w:cs="宋体"/>
                <w:bCs/>
                <w:sz w:val="21"/>
                <w:szCs w:val="21"/>
              </w:rPr>
              <w:t>3、内存：4*32GB DDR4 2933MHz；</w:t>
            </w:r>
          </w:p>
          <w:p>
            <w:pPr>
              <w:keepNext w:val="0"/>
              <w:keepLines w:val="0"/>
              <w:widowControl w:val="0"/>
              <w:suppressLineNumbers w:val="0"/>
              <w:spacing w:before="0" w:beforeAutospacing="0" w:after="0" w:afterAutospacing="0"/>
              <w:ind w:left="0" w:right="0"/>
              <w:rPr>
                <w:rFonts w:hint="eastAsia" w:ascii="宋体" w:hAnsi="宋体" w:eastAsia="宋体" w:cs="宋体"/>
                <w:bCs/>
                <w:sz w:val="21"/>
                <w:szCs w:val="21"/>
              </w:rPr>
            </w:pPr>
            <w:r>
              <w:rPr>
                <w:rFonts w:hint="eastAsia" w:ascii="宋体" w:hAnsi="宋体" w:eastAsia="宋体" w:cs="宋体"/>
                <w:bCs/>
                <w:sz w:val="21"/>
                <w:szCs w:val="21"/>
              </w:rPr>
              <w:t>4、硬盘：默认支持8个热插拔3.5”/2.5” SATA/SAS/SSD硬盘,；实配 ≥1块960GB SSD SATA 硬盘，3块2.4TB 10000 RPM SAS 硬盘；</w:t>
            </w:r>
          </w:p>
          <w:p>
            <w:pPr>
              <w:keepNext w:val="0"/>
              <w:keepLines w:val="0"/>
              <w:widowControl w:val="0"/>
              <w:suppressLineNumbers w:val="0"/>
              <w:spacing w:before="0" w:beforeAutospacing="0" w:after="0" w:afterAutospacing="0"/>
              <w:ind w:left="0" w:right="0"/>
              <w:rPr>
                <w:rFonts w:hint="eastAsia" w:ascii="宋体" w:hAnsi="宋体" w:eastAsia="宋体" w:cs="宋体"/>
                <w:bCs/>
                <w:sz w:val="21"/>
                <w:szCs w:val="21"/>
              </w:rPr>
            </w:pPr>
            <w:r>
              <w:rPr>
                <w:rFonts w:hint="eastAsia" w:ascii="宋体" w:hAnsi="宋体" w:eastAsia="宋体" w:cs="宋体"/>
                <w:bCs/>
                <w:sz w:val="21"/>
                <w:szCs w:val="21"/>
              </w:rPr>
              <w:t>5、RAID卡：2GB缓存/支持RAID0,1,5,6,10,50,60,JBOD（带电池）；</w:t>
            </w:r>
          </w:p>
          <w:p>
            <w:pPr>
              <w:keepNext w:val="0"/>
              <w:keepLines w:val="0"/>
              <w:widowControl w:val="0"/>
              <w:suppressLineNumbers w:val="0"/>
              <w:spacing w:before="0" w:beforeAutospacing="0" w:after="0" w:afterAutospacing="0"/>
              <w:ind w:left="0" w:right="0"/>
              <w:rPr>
                <w:rFonts w:hint="eastAsia" w:ascii="宋体" w:hAnsi="宋体" w:eastAsia="宋体" w:cs="宋体"/>
                <w:bCs/>
                <w:sz w:val="21"/>
                <w:szCs w:val="21"/>
              </w:rPr>
            </w:pPr>
            <w:r>
              <w:rPr>
                <w:rFonts w:hint="eastAsia" w:ascii="宋体" w:hAnsi="宋体" w:eastAsia="宋体" w:cs="宋体"/>
                <w:bCs/>
                <w:sz w:val="21"/>
                <w:szCs w:val="21"/>
              </w:rPr>
              <w:t>6、I/O： 至少具备 6个PCI-E扩展插槽，包含2个全高 PCI-E3.0x16（支持双宽主动散热显卡）插槽；</w:t>
            </w:r>
          </w:p>
          <w:p>
            <w:pPr>
              <w:keepNext w:val="0"/>
              <w:keepLines w:val="0"/>
              <w:widowControl w:val="0"/>
              <w:suppressLineNumbers w:val="0"/>
              <w:spacing w:before="0" w:beforeAutospacing="0" w:after="0" w:afterAutospacing="0"/>
              <w:ind w:left="0" w:right="0"/>
              <w:rPr>
                <w:rFonts w:hint="eastAsia" w:ascii="宋体" w:hAnsi="宋体" w:eastAsia="宋体" w:cs="宋体"/>
                <w:bCs/>
                <w:sz w:val="21"/>
                <w:szCs w:val="21"/>
              </w:rPr>
            </w:pPr>
            <w:r>
              <w:rPr>
                <w:rFonts w:hint="eastAsia" w:ascii="宋体" w:hAnsi="宋体" w:eastAsia="宋体" w:cs="宋体"/>
                <w:bCs/>
                <w:sz w:val="21"/>
                <w:szCs w:val="21"/>
              </w:rPr>
              <w:t>7、网络：2*1000M+2*10000M（含光模块）；</w:t>
            </w:r>
          </w:p>
          <w:p>
            <w:pPr>
              <w:keepNext w:val="0"/>
              <w:keepLines w:val="0"/>
              <w:widowControl w:val="0"/>
              <w:suppressLineNumbers w:val="0"/>
              <w:spacing w:before="0" w:beforeAutospacing="0" w:after="0" w:afterAutospacing="0"/>
              <w:ind w:left="0" w:right="0"/>
              <w:rPr>
                <w:rFonts w:hint="eastAsia" w:ascii="宋体" w:hAnsi="宋体" w:eastAsia="宋体" w:cs="宋体"/>
                <w:bCs/>
                <w:sz w:val="21"/>
                <w:szCs w:val="21"/>
              </w:rPr>
            </w:pPr>
            <w:r>
              <w:rPr>
                <w:rFonts w:hint="eastAsia" w:ascii="宋体" w:hAnsi="宋体" w:eastAsia="宋体" w:cs="宋体"/>
                <w:bCs/>
                <w:sz w:val="21"/>
                <w:szCs w:val="21"/>
              </w:rPr>
              <w:t>8、电源：配置热插拔冗余电源；</w:t>
            </w:r>
          </w:p>
          <w:p>
            <w:pPr>
              <w:keepNext w:val="0"/>
              <w:keepLines w:val="0"/>
              <w:widowControl w:val="0"/>
              <w:suppressLineNumbers w:val="0"/>
              <w:spacing w:before="0" w:beforeAutospacing="0" w:after="0" w:afterAutospacing="0"/>
              <w:ind w:left="0" w:right="0"/>
              <w:rPr>
                <w:rFonts w:hint="eastAsia" w:ascii="宋体" w:hAnsi="宋体" w:eastAsia="宋体" w:cs="宋体"/>
                <w:bCs/>
                <w:sz w:val="21"/>
                <w:szCs w:val="21"/>
              </w:rPr>
            </w:pPr>
            <w:r>
              <w:rPr>
                <w:rFonts w:hint="eastAsia" w:ascii="宋体" w:hAnsi="宋体" w:eastAsia="宋体" w:cs="宋体"/>
                <w:bCs/>
                <w:sz w:val="21"/>
                <w:szCs w:val="21"/>
              </w:rPr>
              <w:t>9、支持IPMI2.0，对外提供1个100/1000 Mbps RJ45管理网口，支持远程管理</w:t>
            </w:r>
          </w:p>
          <w:p>
            <w:pPr>
              <w:keepNext w:val="0"/>
              <w:keepLines w:val="0"/>
              <w:widowControl w:val="0"/>
              <w:suppressLineNumbers w:val="0"/>
              <w:spacing w:before="0" w:beforeAutospacing="0" w:after="0" w:afterAutospacing="0"/>
              <w:ind w:left="0" w:right="0"/>
              <w:rPr>
                <w:rFonts w:hint="eastAsia" w:ascii="宋体" w:hAnsi="宋体" w:eastAsia="宋体" w:cs="宋体"/>
                <w:bCs/>
                <w:kern w:val="2"/>
                <w:sz w:val="21"/>
                <w:szCs w:val="21"/>
                <w:lang w:val="en-US" w:eastAsia="zh-CN" w:bidi="ar-SA"/>
              </w:rPr>
            </w:pPr>
            <w:r>
              <w:rPr>
                <w:rFonts w:hint="eastAsia" w:ascii="宋体" w:hAnsi="宋体" w:eastAsia="宋体" w:cs="宋体"/>
                <w:b/>
                <w:bCs w:val="0"/>
                <w:sz w:val="21"/>
                <w:szCs w:val="21"/>
              </w:rPr>
              <w:t>▲1</w:t>
            </w:r>
            <w:r>
              <w:rPr>
                <w:rFonts w:hint="eastAsia" w:ascii="宋体" w:hAnsi="宋体" w:eastAsia="宋体" w:cs="宋体"/>
                <w:b/>
                <w:bCs w:val="0"/>
                <w:sz w:val="21"/>
                <w:szCs w:val="21"/>
                <w:lang w:val="en-US" w:eastAsia="zh-CN"/>
              </w:rPr>
              <w:t>0</w:t>
            </w:r>
            <w:r>
              <w:rPr>
                <w:rFonts w:hint="eastAsia" w:ascii="宋体" w:hAnsi="宋体" w:eastAsia="宋体" w:cs="宋体"/>
                <w:b/>
                <w:bCs w:val="0"/>
                <w:sz w:val="21"/>
                <w:szCs w:val="21"/>
              </w:rPr>
              <w:t>、产品保修：</w:t>
            </w:r>
            <w:r>
              <w:rPr>
                <w:rFonts w:hint="eastAsia" w:ascii="宋体" w:hAnsi="宋体" w:eastAsia="宋体" w:cs="宋体"/>
                <w:b/>
                <w:bCs w:val="0"/>
                <w:sz w:val="21"/>
                <w:szCs w:val="21"/>
                <w:lang w:val="en-US" w:eastAsia="zh-CN"/>
              </w:rPr>
              <w:t>三</w:t>
            </w:r>
            <w:r>
              <w:rPr>
                <w:rFonts w:hint="eastAsia" w:ascii="宋体" w:hAnsi="宋体" w:eastAsia="宋体" w:cs="宋体"/>
                <w:b/>
                <w:bCs w:val="0"/>
                <w:sz w:val="21"/>
                <w:szCs w:val="21"/>
              </w:rPr>
              <w:t>年保修，提供</w:t>
            </w:r>
            <w:r>
              <w:rPr>
                <w:rFonts w:hint="eastAsia" w:ascii="宋体" w:hAnsi="宋体" w:eastAsia="宋体" w:cs="宋体"/>
                <w:b/>
                <w:bCs w:val="0"/>
                <w:sz w:val="21"/>
                <w:szCs w:val="21"/>
                <w:lang w:val="en-US" w:eastAsia="zh-CN"/>
              </w:rPr>
              <w:t>制造商</w:t>
            </w:r>
            <w:r>
              <w:rPr>
                <w:rFonts w:hint="eastAsia" w:ascii="宋体" w:hAnsi="宋体" w:eastAsia="宋体" w:cs="宋体"/>
                <w:b/>
                <w:bCs w:val="0"/>
                <w:sz w:val="21"/>
                <w:szCs w:val="21"/>
              </w:rPr>
              <w:t>服务承诺函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w:t>
            </w:r>
          </w:p>
        </w:tc>
        <w:tc>
          <w:tcPr>
            <w:tcW w:w="1223" w:type="dxa"/>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工作站</w:t>
            </w:r>
          </w:p>
        </w:tc>
        <w:tc>
          <w:tcPr>
            <w:tcW w:w="75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Cs/>
                <w:kern w:val="2"/>
                <w:sz w:val="21"/>
                <w:szCs w:val="21"/>
                <w:lang w:val="en-US" w:eastAsia="zh-CN" w:bidi="ar-SA"/>
              </w:rPr>
            </w:pPr>
            <w:r>
              <w:rPr>
                <w:rFonts w:hint="eastAsia" w:ascii="宋体" w:hAnsi="宋体" w:eastAsia="宋体" w:cs="宋体"/>
                <w:color w:val="000000"/>
                <w:sz w:val="21"/>
                <w:szCs w:val="21"/>
              </w:rPr>
              <w:t>1</w:t>
            </w:r>
          </w:p>
        </w:tc>
        <w:tc>
          <w:tcPr>
            <w:tcW w:w="63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台</w:t>
            </w:r>
          </w:p>
        </w:tc>
        <w:tc>
          <w:tcPr>
            <w:tcW w:w="6386" w:type="dxa"/>
            <w:vAlign w:val="center"/>
          </w:tcPr>
          <w:p>
            <w:pPr>
              <w:keepNext w:val="0"/>
              <w:keepLines w:val="0"/>
              <w:widowControl w:val="0"/>
              <w:suppressLineNumbers w:val="0"/>
              <w:spacing w:before="0" w:beforeAutospacing="0" w:after="0" w:afterAutospacing="0"/>
              <w:ind w:left="0" w:right="0"/>
              <w:rPr>
                <w:rFonts w:hint="eastAsia" w:ascii="宋体" w:hAnsi="宋体" w:eastAsia="宋体" w:cs="宋体"/>
                <w:bCs/>
                <w:sz w:val="21"/>
                <w:szCs w:val="21"/>
              </w:rPr>
            </w:pPr>
            <w:r>
              <w:rPr>
                <w:rFonts w:hint="eastAsia" w:ascii="宋体" w:hAnsi="宋体" w:eastAsia="宋体" w:cs="宋体"/>
                <w:bCs/>
                <w:sz w:val="21"/>
                <w:szCs w:val="21"/>
                <w:lang w:val="en-US" w:eastAsia="zh-CN"/>
              </w:rPr>
              <w:t>品牌：</w:t>
            </w:r>
            <w:r>
              <w:rPr>
                <w:rFonts w:hint="eastAsia" w:ascii="宋体" w:hAnsi="宋体" w:eastAsia="宋体" w:cs="宋体"/>
                <w:bCs/>
                <w:sz w:val="21"/>
                <w:szCs w:val="21"/>
              </w:rPr>
              <w:t>思腾合力</w:t>
            </w:r>
            <w:r>
              <w:rPr>
                <w:rFonts w:hint="eastAsia" w:cs="宋体"/>
                <w:bCs/>
                <w:sz w:val="21"/>
                <w:szCs w:val="21"/>
                <w:lang w:val="en-US" w:eastAsia="zh-CN"/>
              </w:rPr>
              <w:t xml:space="preserve">  </w:t>
            </w:r>
            <w:r>
              <w:rPr>
                <w:rFonts w:hint="eastAsia" w:ascii="宋体" w:hAnsi="宋体" w:eastAsia="宋体" w:cs="宋体"/>
                <w:bCs/>
                <w:sz w:val="21"/>
                <w:szCs w:val="21"/>
              </w:rPr>
              <w:t>型号：AW 7214</w:t>
            </w:r>
          </w:p>
          <w:p>
            <w:pPr>
              <w:keepNext w:val="0"/>
              <w:keepLines w:val="0"/>
              <w:widowControl w:val="0"/>
              <w:suppressLineNumbers w:val="0"/>
              <w:spacing w:before="0" w:beforeAutospacing="0" w:after="0" w:afterAutospacing="0"/>
              <w:ind w:left="0" w:right="0"/>
              <w:rPr>
                <w:rFonts w:hint="eastAsia" w:ascii="宋体" w:hAnsi="宋体" w:eastAsia="宋体" w:cs="宋体"/>
                <w:bCs/>
                <w:sz w:val="21"/>
                <w:szCs w:val="21"/>
              </w:rPr>
            </w:pPr>
            <w:r>
              <w:rPr>
                <w:rFonts w:hint="eastAsia" w:ascii="宋体" w:hAnsi="宋体" w:eastAsia="宋体" w:cs="宋体"/>
                <w:bCs/>
                <w:sz w:val="21"/>
                <w:szCs w:val="21"/>
              </w:rPr>
              <w:t xml:space="preserve">1、CPU:不低于I9 13900 KF </w:t>
            </w:r>
          </w:p>
          <w:p>
            <w:pPr>
              <w:keepNext w:val="0"/>
              <w:keepLines w:val="0"/>
              <w:widowControl w:val="0"/>
              <w:suppressLineNumbers w:val="0"/>
              <w:spacing w:before="0" w:beforeAutospacing="0" w:after="0" w:afterAutospacing="0"/>
              <w:ind w:left="0" w:right="0"/>
              <w:rPr>
                <w:rFonts w:hint="eastAsia" w:ascii="宋体" w:hAnsi="宋体" w:eastAsia="宋体" w:cs="宋体"/>
                <w:bCs/>
                <w:sz w:val="21"/>
                <w:szCs w:val="21"/>
              </w:rPr>
            </w:pPr>
            <w:r>
              <w:rPr>
                <w:rFonts w:hint="eastAsia" w:ascii="宋体" w:hAnsi="宋体" w:eastAsia="宋体" w:cs="宋体"/>
                <w:bCs/>
                <w:sz w:val="21"/>
                <w:szCs w:val="21"/>
              </w:rPr>
              <w:t>2、内存：不低于64G DDR5</w:t>
            </w:r>
          </w:p>
          <w:p>
            <w:pPr>
              <w:keepNext w:val="0"/>
              <w:keepLines w:val="0"/>
              <w:widowControl w:val="0"/>
              <w:suppressLineNumbers w:val="0"/>
              <w:spacing w:before="0" w:beforeAutospacing="0" w:after="0" w:afterAutospacing="0"/>
              <w:ind w:left="0" w:right="0"/>
              <w:rPr>
                <w:rFonts w:hint="eastAsia" w:ascii="宋体" w:hAnsi="宋体" w:eastAsia="宋体" w:cs="宋体"/>
                <w:bCs/>
                <w:sz w:val="21"/>
                <w:szCs w:val="21"/>
              </w:rPr>
            </w:pPr>
            <w:r>
              <w:rPr>
                <w:rFonts w:hint="eastAsia" w:ascii="宋体" w:hAnsi="宋体" w:eastAsia="宋体" w:cs="宋体"/>
                <w:bCs/>
                <w:sz w:val="21"/>
                <w:szCs w:val="21"/>
              </w:rPr>
              <w:t>3、硬盘：不低于1T固态硬盘</w:t>
            </w:r>
          </w:p>
          <w:p>
            <w:pPr>
              <w:keepNext w:val="0"/>
              <w:keepLines w:val="0"/>
              <w:widowControl w:val="0"/>
              <w:suppressLineNumbers w:val="0"/>
              <w:spacing w:before="0" w:beforeAutospacing="0" w:after="0" w:afterAutospacing="0"/>
              <w:ind w:left="0" w:right="0"/>
              <w:rPr>
                <w:rFonts w:hint="eastAsia" w:ascii="宋体" w:hAnsi="宋体" w:eastAsia="宋体" w:cs="宋体"/>
                <w:bCs/>
                <w:sz w:val="21"/>
                <w:szCs w:val="21"/>
              </w:rPr>
            </w:pPr>
            <w:r>
              <w:rPr>
                <w:rFonts w:hint="eastAsia" w:ascii="宋体" w:hAnsi="宋体" w:eastAsia="宋体" w:cs="宋体"/>
                <w:bCs/>
                <w:sz w:val="21"/>
                <w:szCs w:val="21"/>
              </w:rPr>
              <w:t xml:space="preserve">4、显卡： 不低于4070Ti </w:t>
            </w:r>
          </w:p>
          <w:p>
            <w:pPr>
              <w:keepNext w:val="0"/>
              <w:keepLines w:val="0"/>
              <w:widowControl w:val="0"/>
              <w:suppressLineNumbers w:val="0"/>
              <w:spacing w:before="0" w:beforeAutospacing="0" w:after="0" w:afterAutospacing="0"/>
              <w:ind w:left="0" w:right="0"/>
              <w:rPr>
                <w:rFonts w:hint="eastAsia" w:ascii="宋体" w:hAnsi="宋体" w:eastAsia="宋体" w:cs="宋体"/>
                <w:bCs/>
                <w:sz w:val="21"/>
                <w:szCs w:val="21"/>
              </w:rPr>
            </w:pPr>
            <w:r>
              <w:rPr>
                <w:rFonts w:hint="eastAsia" w:ascii="宋体" w:hAnsi="宋体" w:eastAsia="宋体" w:cs="宋体"/>
                <w:bCs/>
                <w:sz w:val="21"/>
                <w:szCs w:val="21"/>
              </w:rPr>
              <w:t>5、显示器：不低于27英寸；</w:t>
            </w:r>
          </w:p>
          <w:p>
            <w:pPr>
              <w:keepNext w:val="0"/>
              <w:keepLines w:val="0"/>
              <w:widowControl w:val="0"/>
              <w:suppressLineNumbers w:val="0"/>
              <w:spacing w:before="0" w:beforeAutospacing="0" w:after="0" w:afterAutospacing="0"/>
              <w:ind w:left="0" w:right="0"/>
              <w:rPr>
                <w:rFonts w:hint="eastAsia" w:ascii="宋体" w:hAnsi="宋体" w:eastAsia="宋体" w:cs="宋体"/>
                <w:bCs/>
                <w:sz w:val="21"/>
                <w:szCs w:val="21"/>
              </w:rPr>
            </w:pPr>
            <w:r>
              <w:rPr>
                <w:rFonts w:hint="eastAsia" w:ascii="宋体" w:hAnsi="宋体" w:eastAsia="宋体" w:cs="宋体"/>
                <w:bCs/>
                <w:sz w:val="21"/>
                <w:szCs w:val="21"/>
              </w:rPr>
              <w:t>6、屏幕比例：16:9；</w:t>
            </w:r>
          </w:p>
          <w:p>
            <w:pPr>
              <w:keepNext w:val="0"/>
              <w:keepLines w:val="0"/>
              <w:widowControl w:val="0"/>
              <w:suppressLineNumbers w:val="0"/>
              <w:spacing w:before="0" w:beforeAutospacing="0" w:after="0" w:afterAutospacing="0"/>
              <w:ind w:left="0" w:right="0"/>
              <w:rPr>
                <w:rFonts w:hint="eastAsia" w:ascii="宋体" w:hAnsi="宋体" w:eastAsia="宋体" w:cs="宋体"/>
                <w:bCs/>
                <w:sz w:val="21"/>
                <w:szCs w:val="21"/>
              </w:rPr>
            </w:pPr>
            <w:r>
              <w:rPr>
                <w:rFonts w:hint="eastAsia" w:ascii="宋体" w:hAnsi="宋体" w:eastAsia="宋体" w:cs="宋体"/>
                <w:bCs/>
                <w:sz w:val="21"/>
                <w:szCs w:val="21"/>
              </w:rPr>
              <w:t>7、分辨率：不低于2560*1440；</w:t>
            </w:r>
          </w:p>
          <w:p>
            <w:pPr>
              <w:keepNext w:val="0"/>
              <w:keepLines w:val="0"/>
              <w:widowControl w:val="0"/>
              <w:suppressLineNumbers w:val="0"/>
              <w:spacing w:before="0" w:beforeAutospacing="0" w:after="0" w:afterAutospacing="0"/>
              <w:ind w:left="0" w:right="0"/>
              <w:rPr>
                <w:rFonts w:hint="eastAsia" w:ascii="宋体" w:hAnsi="宋体" w:eastAsia="宋体" w:cs="宋体"/>
                <w:bCs/>
                <w:sz w:val="21"/>
                <w:szCs w:val="21"/>
              </w:rPr>
            </w:pPr>
            <w:r>
              <w:rPr>
                <w:rFonts w:hint="eastAsia" w:ascii="宋体" w:hAnsi="宋体" w:eastAsia="宋体" w:cs="宋体"/>
                <w:bCs/>
                <w:sz w:val="21"/>
                <w:szCs w:val="21"/>
              </w:rPr>
              <w:t>8、屏幕刷新率：不低于170HZ；</w:t>
            </w:r>
          </w:p>
          <w:p>
            <w:pPr>
              <w:keepNext w:val="0"/>
              <w:keepLines w:val="0"/>
              <w:widowControl w:val="0"/>
              <w:suppressLineNumbers w:val="0"/>
              <w:spacing w:before="0" w:beforeAutospacing="0" w:after="0" w:afterAutospacing="0"/>
              <w:ind w:left="0" w:right="0"/>
              <w:rPr>
                <w:rFonts w:hint="eastAsia" w:ascii="宋体" w:hAnsi="宋体" w:eastAsia="宋体" w:cs="宋体"/>
                <w:bCs/>
                <w:sz w:val="21"/>
                <w:szCs w:val="21"/>
              </w:rPr>
            </w:pPr>
            <w:r>
              <w:rPr>
                <w:rFonts w:hint="eastAsia" w:ascii="宋体" w:hAnsi="宋体" w:eastAsia="宋体" w:cs="宋体"/>
                <w:bCs/>
                <w:sz w:val="21"/>
                <w:szCs w:val="21"/>
              </w:rPr>
              <w:t>9、响应时间：1ms；</w:t>
            </w:r>
          </w:p>
          <w:p>
            <w:pPr>
              <w:keepNext w:val="0"/>
              <w:keepLines w:val="0"/>
              <w:widowControl w:val="0"/>
              <w:suppressLineNumbers w:val="0"/>
              <w:spacing w:before="0" w:beforeAutospacing="0" w:after="0" w:afterAutospacing="0"/>
              <w:ind w:left="0" w:right="0"/>
              <w:rPr>
                <w:rFonts w:hint="eastAsia" w:ascii="宋体" w:hAnsi="宋体" w:eastAsia="宋体" w:cs="宋体"/>
                <w:bCs/>
                <w:sz w:val="21"/>
                <w:szCs w:val="21"/>
              </w:rPr>
            </w:pPr>
            <w:r>
              <w:rPr>
                <w:rFonts w:hint="eastAsia" w:ascii="宋体" w:hAnsi="宋体" w:eastAsia="宋体" w:cs="宋体"/>
                <w:bCs/>
                <w:sz w:val="21"/>
                <w:szCs w:val="21"/>
              </w:rPr>
              <w:t>10、接口：DP HDMI。</w:t>
            </w:r>
          </w:p>
          <w:p>
            <w:pPr>
              <w:keepNext w:val="0"/>
              <w:keepLines w:val="0"/>
              <w:widowControl w:val="0"/>
              <w:suppressLineNumbers w:val="0"/>
              <w:spacing w:before="0" w:beforeAutospacing="0" w:after="0" w:afterAutospacing="0"/>
              <w:ind w:left="0" w:right="0"/>
              <w:rPr>
                <w:rFonts w:hint="eastAsia" w:ascii="宋体" w:hAnsi="宋体" w:eastAsia="宋体" w:cs="宋体"/>
                <w:bCs/>
                <w:kern w:val="2"/>
                <w:sz w:val="21"/>
                <w:szCs w:val="21"/>
                <w:lang w:val="en-US" w:eastAsia="zh-CN" w:bidi="ar-SA"/>
              </w:rPr>
            </w:pPr>
            <w:r>
              <w:rPr>
                <w:rFonts w:hint="eastAsia" w:ascii="宋体" w:hAnsi="宋体" w:eastAsia="宋体" w:cs="宋体"/>
                <w:b/>
                <w:bCs w:val="0"/>
                <w:sz w:val="21"/>
                <w:szCs w:val="21"/>
              </w:rPr>
              <w:t>▲11、产品保修：</w:t>
            </w:r>
            <w:r>
              <w:rPr>
                <w:rFonts w:hint="eastAsia" w:ascii="宋体" w:hAnsi="宋体" w:eastAsia="宋体" w:cs="宋体"/>
                <w:b/>
                <w:bCs w:val="0"/>
                <w:sz w:val="21"/>
                <w:szCs w:val="21"/>
                <w:lang w:val="en-US" w:eastAsia="zh-CN"/>
              </w:rPr>
              <w:t>三</w:t>
            </w:r>
            <w:r>
              <w:rPr>
                <w:rFonts w:hint="eastAsia" w:ascii="宋体" w:hAnsi="宋体" w:eastAsia="宋体" w:cs="宋体"/>
                <w:b/>
                <w:bCs w:val="0"/>
                <w:sz w:val="21"/>
                <w:szCs w:val="21"/>
              </w:rPr>
              <w:t>年保修，提供</w:t>
            </w:r>
            <w:r>
              <w:rPr>
                <w:rFonts w:hint="eastAsia" w:ascii="宋体" w:hAnsi="宋体" w:eastAsia="宋体" w:cs="宋体"/>
                <w:b/>
                <w:bCs w:val="0"/>
                <w:sz w:val="21"/>
                <w:szCs w:val="21"/>
                <w:lang w:val="en-US" w:eastAsia="zh-CN"/>
              </w:rPr>
              <w:t>制造商</w:t>
            </w:r>
            <w:r>
              <w:rPr>
                <w:rFonts w:hint="eastAsia" w:ascii="宋体" w:hAnsi="宋体" w:eastAsia="宋体" w:cs="宋体"/>
                <w:b/>
                <w:bCs w:val="0"/>
                <w:sz w:val="21"/>
                <w:szCs w:val="21"/>
              </w:rPr>
              <w:t>服务承诺函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4</w:t>
            </w:r>
          </w:p>
        </w:tc>
        <w:tc>
          <w:tcPr>
            <w:tcW w:w="1223" w:type="dxa"/>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触摸一体机</w:t>
            </w:r>
          </w:p>
        </w:tc>
        <w:tc>
          <w:tcPr>
            <w:tcW w:w="75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2</w:t>
            </w:r>
          </w:p>
        </w:tc>
        <w:tc>
          <w:tcPr>
            <w:tcW w:w="63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套</w:t>
            </w:r>
          </w:p>
        </w:tc>
        <w:tc>
          <w:tcPr>
            <w:tcW w:w="6386" w:type="dxa"/>
            <w:vAlign w:val="center"/>
          </w:tcPr>
          <w:p>
            <w:pPr>
              <w:keepNext w:val="0"/>
              <w:keepLines w:val="0"/>
              <w:widowControl w:val="0"/>
              <w:suppressLineNumbers w:val="0"/>
              <w:spacing w:before="0" w:beforeAutospacing="0" w:after="0" w:afterAutospacing="0"/>
              <w:ind w:left="0" w:right="0"/>
              <w:rPr>
                <w:rFonts w:hint="eastAsia" w:ascii="宋体" w:hAnsi="宋体" w:eastAsia="宋体" w:cs="宋体"/>
                <w:bCs/>
                <w:sz w:val="21"/>
                <w:szCs w:val="21"/>
              </w:rPr>
            </w:pPr>
            <w:r>
              <w:rPr>
                <w:rFonts w:hint="eastAsia" w:ascii="宋体" w:hAnsi="宋体" w:eastAsia="宋体" w:cs="宋体"/>
                <w:bCs/>
                <w:sz w:val="21"/>
                <w:szCs w:val="21"/>
                <w:lang w:val="en-US" w:eastAsia="zh-CN"/>
              </w:rPr>
              <w:t>品牌：</w:t>
            </w:r>
            <w:r>
              <w:rPr>
                <w:rFonts w:hint="eastAsia" w:ascii="宋体" w:hAnsi="宋体" w:eastAsia="宋体" w:cs="宋体"/>
                <w:bCs/>
                <w:sz w:val="21"/>
                <w:szCs w:val="21"/>
              </w:rPr>
              <w:t>希沃</w:t>
            </w:r>
            <w:r>
              <w:rPr>
                <w:rFonts w:hint="eastAsia" w:cs="宋体"/>
                <w:bCs/>
                <w:sz w:val="21"/>
                <w:szCs w:val="21"/>
                <w:lang w:val="en-US" w:eastAsia="zh-CN"/>
              </w:rPr>
              <w:t xml:space="preserve">  </w:t>
            </w:r>
            <w:r>
              <w:rPr>
                <w:rFonts w:hint="eastAsia" w:ascii="宋体" w:hAnsi="宋体" w:eastAsia="宋体" w:cs="宋体"/>
                <w:bCs/>
                <w:sz w:val="21"/>
                <w:szCs w:val="21"/>
              </w:rPr>
              <w:t>型号： FF98EA</w:t>
            </w:r>
          </w:p>
          <w:p>
            <w:pPr>
              <w:keepNext w:val="0"/>
              <w:keepLines w:val="0"/>
              <w:suppressLineNumbers w:val="0"/>
              <w:spacing w:before="0" w:beforeAutospacing="0" w:after="0" w:afterAutospacing="0"/>
              <w:ind w:left="0" w:right="0"/>
              <w:rPr>
                <w:rFonts w:hint="eastAsia" w:ascii="宋体" w:hAnsi="宋体" w:eastAsia="宋体" w:cs="宋体"/>
                <w:bCs/>
                <w:sz w:val="21"/>
                <w:szCs w:val="21"/>
              </w:rPr>
            </w:pPr>
            <w:r>
              <w:rPr>
                <w:rFonts w:hint="eastAsia" w:ascii="宋体" w:hAnsi="宋体" w:eastAsia="宋体" w:cs="宋体"/>
                <w:bCs/>
                <w:sz w:val="21"/>
                <w:szCs w:val="21"/>
              </w:rPr>
              <w:t>1、整机采用一体设计，外部无任何可见内部功能模块连接线。整机采用全金属外壳设计，边角采用弧形设计，表面无尖锐边缘或凸起。</w:t>
            </w:r>
          </w:p>
          <w:p>
            <w:pPr>
              <w:keepNext w:val="0"/>
              <w:keepLines w:val="0"/>
              <w:suppressLineNumbers w:val="0"/>
              <w:spacing w:before="0" w:beforeAutospacing="0" w:after="0" w:afterAutospacing="0"/>
              <w:ind w:left="0" w:right="0"/>
              <w:rPr>
                <w:rFonts w:hint="eastAsia" w:ascii="宋体" w:hAnsi="宋体" w:eastAsia="宋体" w:cs="宋体"/>
                <w:bCs/>
                <w:sz w:val="21"/>
                <w:szCs w:val="21"/>
              </w:rPr>
            </w:pPr>
            <w:r>
              <w:rPr>
                <w:rFonts w:hint="eastAsia" w:ascii="宋体" w:hAnsi="宋体" w:eastAsia="宋体" w:cs="宋体"/>
                <w:bCs/>
                <w:sz w:val="21"/>
                <w:szCs w:val="21"/>
              </w:rPr>
              <w:t>2、整机采用≥98英寸UHD超高清LED液晶屏，显示比例16:9，分辨率≥3840*2160。</w:t>
            </w:r>
          </w:p>
          <w:p>
            <w:pPr>
              <w:keepNext w:val="0"/>
              <w:keepLines w:val="0"/>
              <w:suppressLineNumbers w:val="0"/>
              <w:spacing w:before="0" w:beforeAutospacing="0" w:after="0" w:afterAutospacing="0"/>
              <w:ind w:left="0" w:right="0"/>
              <w:rPr>
                <w:rFonts w:hint="eastAsia" w:ascii="宋体" w:hAnsi="宋体" w:eastAsia="宋体" w:cs="宋体"/>
                <w:bCs/>
                <w:sz w:val="21"/>
                <w:szCs w:val="21"/>
              </w:rPr>
            </w:pPr>
            <w:r>
              <w:rPr>
                <w:rFonts w:hint="eastAsia" w:ascii="宋体" w:hAnsi="宋体" w:eastAsia="宋体" w:cs="宋体"/>
                <w:bCs/>
                <w:sz w:val="21"/>
                <w:szCs w:val="21"/>
              </w:rPr>
              <w:t>3、整机采用钢化玻璃，有效保护屏幕显示画面，玻璃表面硬度≥9H。</w:t>
            </w:r>
          </w:p>
          <w:p>
            <w:pPr>
              <w:keepNext w:val="0"/>
              <w:keepLines w:val="0"/>
              <w:suppressLineNumbers w:val="0"/>
              <w:spacing w:before="0" w:beforeAutospacing="0" w:after="0" w:afterAutospacing="0"/>
              <w:ind w:left="0" w:right="0"/>
              <w:rPr>
                <w:rFonts w:hint="eastAsia" w:ascii="宋体" w:hAnsi="宋体" w:eastAsia="宋体" w:cs="宋体"/>
                <w:bCs/>
                <w:sz w:val="21"/>
                <w:szCs w:val="21"/>
              </w:rPr>
            </w:pPr>
            <w:r>
              <w:rPr>
                <w:rFonts w:hint="eastAsia" w:ascii="宋体" w:hAnsi="宋体" w:eastAsia="宋体" w:cs="宋体"/>
                <w:bCs/>
                <w:sz w:val="21"/>
                <w:szCs w:val="21"/>
              </w:rPr>
              <w:t>4、整机内置2.1声道扬声器，位于设备下边框，朝前发声，前朝向15W中高音扬声器2个，后朝向20W低音扬声器1个，额定总功率50W，整机内置扬声器采用缝隙发声技术，喇叭采用槽式开口设计，≤3mm。</w:t>
            </w:r>
          </w:p>
          <w:p>
            <w:pPr>
              <w:keepNext w:val="0"/>
              <w:keepLines w:val="0"/>
              <w:suppressLineNumbers w:val="0"/>
              <w:spacing w:before="0" w:beforeAutospacing="0" w:after="0" w:afterAutospacing="0"/>
              <w:ind w:left="0" w:right="0"/>
              <w:rPr>
                <w:rFonts w:hint="eastAsia" w:ascii="宋体" w:hAnsi="宋体" w:eastAsia="宋体" w:cs="宋体"/>
                <w:bCs/>
                <w:sz w:val="21"/>
                <w:szCs w:val="21"/>
              </w:rPr>
            </w:pPr>
            <w:r>
              <w:rPr>
                <w:rFonts w:hint="eastAsia" w:ascii="宋体" w:hAnsi="宋体" w:eastAsia="宋体" w:cs="宋体"/>
                <w:bCs/>
                <w:sz w:val="21"/>
                <w:szCs w:val="21"/>
              </w:rPr>
              <w:t>5、整机内置非独立摄像头，拍摄像素数≥4800万，摄像头视场角≥120度</w:t>
            </w:r>
          </w:p>
          <w:p>
            <w:pPr>
              <w:keepNext w:val="0"/>
              <w:keepLines w:val="0"/>
              <w:suppressLineNumbers w:val="0"/>
              <w:spacing w:before="0" w:beforeAutospacing="0" w:after="0" w:afterAutospacing="0"/>
              <w:ind w:left="0" w:right="0"/>
              <w:rPr>
                <w:rFonts w:hint="eastAsia" w:ascii="宋体" w:hAnsi="宋体" w:eastAsia="宋体" w:cs="宋体"/>
                <w:bCs/>
                <w:sz w:val="21"/>
                <w:szCs w:val="21"/>
              </w:rPr>
            </w:pPr>
            <w:r>
              <w:rPr>
                <w:rFonts w:hint="eastAsia" w:ascii="宋体" w:hAnsi="宋体" w:eastAsia="宋体" w:cs="宋体"/>
                <w:bCs/>
                <w:sz w:val="21"/>
                <w:szCs w:val="21"/>
              </w:rPr>
              <w:t>6、整机内置无线传屏接收端，无需外接接收部件，无线传屏发射器与整机匹配后即可实现传屏功能，将外部电脑的屏幕画面通过无线方式传输到整机上显示。</w:t>
            </w:r>
          </w:p>
          <w:p>
            <w:pPr>
              <w:keepNext w:val="0"/>
              <w:keepLines w:val="0"/>
              <w:suppressLineNumbers w:val="0"/>
              <w:spacing w:before="0" w:beforeAutospacing="0" w:after="0" w:afterAutospacing="0"/>
              <w:ind w:left="0" w:right="0"/>
              <w:rPr>
                <w:rFonts w:hint="eastAsia" w:ascii="宋体" w:hAnsi="宋体" w:eastAsia="宋体" w:cs="宋体"/>
                <w:bCs/>
                <w:sz w:val="21"/>
                <w:szCs w:val="21"/>
              </w:rPr>
            </w:pPr>
            <w:r>
              <w:rPr>
                <w:rFonts w:hint="eastAsia" w:ascii="宋体" w:hAnsi="宋体" w:eastAsia="宋体" w:cs="宋体"/>
                <w:bCs/>
                <w:sz w:val="21"/>
                <w:szCs w:val="21"/>
              </w:rPr>
              <w:t>7、整机摄像头支持人脸识别、快速点人数、随机抽人；识别所有学生，显示标记，然后随机抽选，同时显示标记不少于60人。</w:t>
            </w:r>
          </w:p>
          <w:p>
            <w:pPr>
              <w:keepNext w:val="0"/>
              <w:keepLines w:val="0"/>
              <w:suppressLineNumbers w:val="0"/>
              <w:spacing w:before="0" w:beforeAutospacing="0" w:after="0" w:afterAutospacing="0"/>
              <w:ind w:left="0" w:right="0"/>
              <w:rPr>
                <w:rFonts w:hint="eastAsia" w:ascii="宋体" w:hAnsi="宋体" w:eastAsia="宋体" w:cs="宋体"/>
                <w:bCs/>
                <w:sz w:val="21"/>
                <w:szCs w:val="21"/>
              </w:rPr>
            </w:pPr>
            <w:r>
              <w:rPr>
                <w:rFonts w:hint="eastAsia" w:ascii="宋体" w:hAnsi="宋体" w:eastAsia="宋体" w:cs="宋体"/>
                <w:bCs/>
                <w:sz w:val="21"/>
                <w:szCs w:val="21"/>
              </w:rPr>
              <w:t>8、嵌入式系统版本不低于Android 11，内存≥2GB，存储空间≥8GB</w:t>
            </w:r>
          </w:p>
          <w:p>
            <w:pPr>
              <w:keepNext w:val="0"/>
              <w:keepLines w:val="0"/>
              <w:suppressLineNumbers w:val="0"/>
              <w:spacing w:before="0" w:beforeAutospacing="0" w:after="0" w:afterAutospacing="0"/>
              <w:ind w:left="0" w:right="0"/>
              <w:rPr>
                <w:rFonts w:hint="eastAsia" w:ascii="宋体" w:hAnsi="宋体" w:eastAsia="宋体" w:cs="宋体"/>
                <w:bCs/>
                <w:sz w:val="21"/>
                <w:szCs w:val="21"/>
              </w:rPr>
            </w:pPr>
            <w:r>
              <w:rPr>
                <w:rFonts w:hint="eastAsia" w:ascii="宋体" w:hAnsi="宋体" w:eastAsia="宋体" w:cs="宋体"/>
                <w:bCs/>
                <w:sz w:val="21"/>
                <w:szCs w:val="21"/>
              </w:rPr>
              <w:t>9、无PC状态下，嵌入式Android操作系统下可实现windows系统中常用的教学应用功能，如白板书写、WPS软件使用和网页浏览。</w:t>
            </w:r>
          </w:p>
          <w:p>
            <w:pPr>
              <w:keepNext w:val="0"/>
              <w:keepLines w:val="0"/>
              <w:suppressLineNumbers w:val="0"/>
              <w:spacing w:before="0" w:beforeAutospacing="0" w:after="0" w:afterAutospacing="0"/>
              <w:ind w:left="0" w:right="0"/>
              <w:rPr>
                <w:rFonts w:hint="eastAsia" w:ascii="宋体" w:hAnsi="宋体" w:eastAsia="宋体" w:cs="宋体"/>
                <w:bCs/>
                <w:sz w:val="21"/>
                <w:szCs w:val="21"/>
              </w:rPr>
            </w:pPr>
            <w:r>
              <w:rPr>
                <w:rFonts w:hint="eastAsia" w:ascii="宋体" w:hAnsi="宋体" w:eastAsia="宋体" w:cs="宋体"/>
                <w:bCs/>
                <w:sz w:val="21"/>
                <w:szCs w:val="21"/>
              </w:rPr>
              <w:t>10、采用红外触控方式，支持Windows系统中进行20点或以上触控，支持Android系统中进行10点或以上触控。</w:t>
            </w:r>
          </w:p>
          <w:p>
            <w:pPr>
              <w:keepNext w:val="0"/>
              <w:keepLines w:val="0"/>
              <w:suppressLineNumbers w:val="0"/>
              <w:spacing w:before="0" w:beforeAutospacing="0" w:after="0" w:afterAutospacing="0"/>
              <w:ind w:left="0" w:right="0"/>
              <w:rPr>
                <w:rFonts w:hint="eastAsia" w:ascii="宋体" w:hAnsi="宋体" w:eastAsia="宋体" w:cs="宋体"/>
                <w:bCs/>
                <w:sz w:val="21"/>
                <w:szCs w:val="21"/>
                <w:lang w:eastAsia="zh-CN"/>
              </w:rPr>
            </w:pPr>
            <w:r>
              <w:rPr>
                <w:rFonts w:hint="eastAsia" w:ascii="宋体" w:hAnsi="宋体" w:eastAsia="宋体" w:cs="宋体"/>
                <w:bCs/>
                <w:sz w:val="21"/>
                <w:szCs w:val="21"/>
              </w:rPr>
              <w:t>11、触摸分辨率32768×32768，触摸响应时间≤4ms，触摸最小识别物≤3mm1</w:t>
            </w:r>
            <w:r>
              <w:rPr>
                <w:rFonts w:hint="eastAsia" w:ascii="宋体" w:hAnsi="宋体" w:cs="宋体"/>
                <w:bCs/>
                <w:sz w:val="21"/>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bCs/>
                <w:sz w:val="21"/>
                <w:szCs w:val="21"/>
              </w:rPr>
            </w:pPr>
            <w:r>
              <w:rPr>
                <w:rFonts w:hint="eastAsia" w:ascii="宋体" w:hAnsi="宋体" w:eastAsia="宋体" w:cs="宋体"/>
                <w:bCs/>
                <w:sz w:val="21"/>
                <w:szCs w:val="21"/>
              </w:rPr>
              <w:t>12、OPS电脑配置不低于：CPU:I5 ，内存：16G，硬盘512固态。</w:t>
            </w:r>
          </w:p>
          <w:p>
            <w:pPr>
              <w:keepNext w:val="0"/>
              <w:keepLines w:val="0"/>
              <w:widowControl w:val="0"/>
              <w:suppressLineNumbers w:val="0"/>
              <w:spacing w:before="0" w:beforeAutospacing="0" w:after="0" w:afterAutospacing="0"/>
              <w:ind w:left="0" w:right="0"/>
              <w:rPr>
                <w:rFonts w:hint="eastAsia" w:ascii="宋体" w:hAnsi="宋体" w:eastAsia="宋体" w:cs="宋体"/>
                <w:bCs/>
                <w:kern w:val="2"/>
                <w:sz w:val="21"/>
                <w:szCs w:val="21"/>
                <w:lang w:val="en-US" w:eastAsia="zh-CN" w:bidi="ar-SA"/>
              </w:rPr>
            </w:pPr>
            <w:r>
              <w:rPr>
                <w:rFonts w:hint="eastAsia" w:ascii="宋体" w:hAnsi="宋体" w:eastAsia="宋体" w:cs="宋体"/>
                <w:b/>
                <w:bCs w:val="0"/>
                <w:sz w:val="21"/>
                <w:szCs w:val="21"/>
              </w:rPr>
              <w:t>▲13、产品保修：</w:t>
            </w:r>
            <w:r>
              <w:rPr>
                <w:rFonts w:hint="eastAsia" w:ascii="宋体" w:hAnsi="宋体" w:eastAsia="宋体" w:cs="宋体"/>
                <w:b/>
                <w:bCs w:val="0"/>
                <w:sz w:val="21"/>
                <w:szCs w:val="21"/>
                <w:lang w:val="en-US" w:eastAsia="zh-CN"/>
              </w:rPr>
              <w:t>三</w:t>
            </w:r>
            <w:r>
              <w:rPr>
                <w:rFonts w:hint="eastAsia" w:ascii="宋体" w:hAnsi="宋体" w:eastAsia="宋体" w:cs="宋体"/>
                <w:b/>
                <w:bCs w:val="0"/>
                <w:sz w:val="21"/>
                <w:szCs w:val="21"/>
              </w:rPr>
              <w:t>年保修，提供</w:t>
            </w:r>
            <w:r>
              <w:rPr>
                <w:rFonts w:hint="eastAsia" w:ascii="宋体" w:hAnsi="宋体" w:eastAsia="宋体" w:cs="宋体"/>
                <w:b/>
                <w:bCs w:val="0"/>
                <w:sz w:val="21"/>
                <w:szCs w:val="21"/>
                <w:lang w:val="en-US" w:eastAsia="zh-CN"/>
              </w:rPr>
              <w:t>制造商</w:t>
            </w:r>
            <w:r>
              <w:rPr>
                <w:rFonts w:hint="eastAsia" w:ascii="宋体" w:hAnsi="宋体" w:eastAsia="宋体" w:cs="宋体"/>
                <w:b/>
                <w:bCs w:val="0"/>
                <w:sz w:val="21"/>
                <w:szCs w:val="21"/>
              </w:rPr>
              <w:t>服务承诺函</w:t>
            </w:r>
          </w:p>
        </w:tc>
      </w:tr>
    </w:tbl>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宋体" w:hAnsi="宋体" w:eastAsia="宋体" w:cs="宋体"/>
          <w:b/>
          <w:bCs/>
          <w:sz w:val="21"/>
          <w:szCs w:val="21"/>
          <w:highlight w:val="none"/>
        </w:rPr>
      </w:pPr>
      <w:r>
        <w:rPr>
          <w:rFonts w:hint="eastAsia" w:ascii="宋体" w:hAnsi="宋体" w:cs="宋体"/>
          <w:b/>
          <w:bCs/>
          <w:sz w:val="21"/>
          <w:szCs w:val="21"/>
          <w:lang w:val="en-US" w:eastAsia="zh-CN"/>
        </w:rPr>
        <w:t>注：</w:t>
      </w:r>
      <w:r>
        <w:rPr>
          <w:rFonts w:hint="eastAsia" w:ascii="宋体" w:hAnsi="宋体" w:eastAsia="宋体" w:cs="宋体"/>
          <w:b/>
          <w:bCs/>
          <w:sz w:val="21"/>
          <w:szCs w:val="21"/>
        </w:rPr>
        <w:t>需执行的国家相关标准、</w:t>
      </w:r>
      <w:r>
        <w:rPr>
          <w:rFonts w:hint="eastAsia" w:ascii="宋体" w:hAnsi="宋体" w:eastAsia="宋体" w:cs="宋体"/>
          <w:b/>
          <w:bCs/>
          <w:sz w:val="21"/>
          <w:szCs w:val="21"/>
          <w:highlight w:val="none"/>
        </w:rPr>
        <w:t>行业标准、地方标准或者其他标准、规范：</w:t>
      </w:r>
      <w:r>
        <w:rPr>
          <w:rFonts w:hint="eastAsia" w:ascii="宋体" w:hAnsi="宋体" w:eastAsia="宋体" w:cs="Times New Roman"/>
          <w:sz w:val="21"/>
          <w:szCs w:val="21"/>
          <w:highlight w:val="none"/>
        </w:rPr>
        <w:t>如技术要求中未注明需执行的国家相关标准、行业标准、地方标准或者其他标准、规范的，执行最新标准、规范。</w:t>
      </w:r>
    </w:p>
    <w:p/>
    <w:p>
      <w:pPr>
        <w:spacing w:line="360" w:lineRule="auto"/>
        <w:jc w:val="center"/>
        <w:rPr>
          <w:rFonts w:hint="eastAsia"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 xml:space="preserve">第三章  </w:t>
      </w:r>
      <w:r>
        <w:rPr>
          <w:rFonts w:hint="eastAsia" w:ascii="宋体" w:hAnsi="宋体"/>
          <w:b/>
          <w:color w:val="auto"/>
          <w:sz w:val="32"/>
          <w:szCs w:val="32"/>
          <w:highlight w:val="none"/>
          <w:lang w:eastAsia="zh-CN"/>
        </w:rPr>
        <w:t>比选</w:t>
      </w:r>
      <w:r>
        <w:rPr>
          <w:rFonts w:hint="eastAsia" w:ascii="宋体" w:hAnsi="宋体"/>
          <w:b/>
          <w:color w:val="auto"/>
          <w:sz w:val="32"/>
          <w:szCs w:val="32"/>
          <w:highlight w:val="none"/>
        </w:rPr>
        <w:t>响应供应商须知</w:t>
      </w:r>
    </w:p>
    <w:p>
      <w:pPr>
        <w:spacing w:line="288" w:lineRule="auto"/>
        <w:ind w:left="238"/>
        <w:jc w:val="center"/>
        <w:rPr>
          <w:rFonts w:hint="eastAsia" w:ascii="宋体" w:hAnsi="宋体"/>
          <w:b/>
          <w:color w:val="auto"/>
          <w:sz w:val="24"/>
          <w:highlight w:val="none"/>
        </w:rPr>
      </w:pPr>
      <w:r>
        <w:rPr>
          <w:rFonts w:hint="eastAsia" w:ascii="宋体" w:hAnsi="宋体"/>
          <w:b/>
          <w:color w:val="auto"/>
          <w:sz w:val="24"/>
          <w:highlight w:val="none"/>
        </w:rPr>
        <w:t>前附表</w:t>
      </w:r>
    </w:p>
    <w:tbl>
      <w:tblPr>
        <w:tblStyle w:val="23"/>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87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序号</w:t>
            </w:r>
          </w:p>
        </w:tc>
        <w:tc>
          <w:tcPr>
            <w:tcW w:w="8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1</w:t>
            </w:r>
          </w:p>
        </w:tc>
        <w:tc>
          <w:tcPr>
            <w:tcW w:w="8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采购人：浙江经济职业技术学院</w:t>
            </w:r>
          </w:p>
          <w:p>
            <w:pPr>
              <w:keepNext w:val="0"/>
              <w:keepLines w:val="0"/>
              <w:suppressLineNumbers w:val="0"/>
              <w:spacing w:before="0" w:beforeAutospacing="0" w:after="0" w:afterAutospacing="0"/>
              <w:ind w:left="0" w:right="0"/>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项目名称：</w:t>
            </w:r>
            <w:r>
              <w:rPr>
                <w:rFonts w:hint="eastAsia" w:ascii="宋体" w:hAnsi="宋体" w:cs="Times New Roman"/>
                <w:color w:val="auto"/>
                <w:sz w:val="21"/>
                <w:szCs w:val="21"/>
                <w:highlight w:val="none"/>
                <w:lang w:val="en-US" w:eastAsia="zh-CN"/>
              </w:rPr>
              <w:t>物流技术学院国际货运实训室教学设备</w:t>
            </w:r>
            <w:r>
              <w:rPr>
                <w:rFonts w:hint="eastAsia" w:ascii="宋体" w:hAnsi="宋体" w:cs="Times New Roman"/>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2</w:t>
            </w:r>
          </w:p>
        </w:tc>
        <w:tc>
          <w:tcPr>
            <w:tcW w:w="8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Times New Roman"/>
                <w:color w:val="auto"/>
                <w:sz w:val="21"/>
                <w:szCs w:val="21"/>
                <w:highlight w:val="none"/>
              </w:rPr>
            </w:pPr>
            <w:r>
              <w:rPr>
                <w:rFonts w:hint="eastAsia" w:ascii="宋体" w:hAnsi="宋体" w:cs="Times New Roman"/>
                <w:color w:val="auto"/>
                <w:sz w:val="21"/>
                <w:szCs w:val="21"/>
                <w:highlight w:val="none"/>
                <w:lang w:eastAsia="zh-CN"/>
              </w:rPr>
              <w:t>比选</w:t>
            </w:r>
            <w:r>
              <w:rPr>
                <w:rFonts w:hint="eastAsia" w:ascii="宋体" w:hAnsi="宋体" w:cs="Times New Roman"/>
                <w:color w:val="auto"/>
                <w:sz w:val="21"/>
                <w:szCs w:val="21"/>
                <w:highlight w:val="none"/>
              </w:rPr>
              <w:t>响应报价：</w:t>
            </w:r>
          </w:p>
          <w:p>
            <w:pPr>
              <w:keepNext w:val="0"/>
              <w:keepLines w:val="0"/>
              <w:suppressLineNumbers w:val="0"/>
              <w:spacing w:before="0" w:beforeAutospacing="0" w:after="0" w:afterAutospacing="0"/>
              <w:ind w:left="0" w:right="0"/>
              <w:rPr>
                <w:rFonts w:hint="eastAsia" w:ascii="宋体" w:hAnsi="宋体" w:cs="Times New Roman"/>
                <w:b/>
                <w:color w:val="auto"/>
                <w:spacing w:val="-6"/>
                <w:sz w:val="21"/>
                <w:szCs w:val="21"/>
                <w:highlight w:val="none"/>
              </w:rPr>
            </w:pPr>
            <w:r>
              <w:rPr>
                <w:rFonts w:hint="eastAsia" w:ascii="宋体" w:hAnsi="宋体" w:cs="Times New Roman"/>
                <w:b/>
                <w:color w:val="auto"/>
                <w:spacing w:val="-6"/>
                <w:sz w:val="21"/>
                <w:szCs w:val="21"/>
                <w:highlight w:val="none"/>
              </w:rPr>
              <w:t>1.响应报价是指一次性报出不得更改的价格。</w:t>
            </w:r>
          </w:p>
          <w:p>
            <w:pPr>
              <w:keepNext w:val="0"/>
              <w:keepLines w:val="0"/>
              <w:suppressLineNumbers w:val="0"/>
              <w:spacing w:before="0" w:beforeAutospacing="0" w:after="0" w:afterAutospacing="0"/>
              <w:ind w:left="0" w:right="0"/>
              <w:rPr>
                <w:rFonts w:hint="eastAsia" w:ascii="宋体" w:hAnsi="宋体" w:cs="Times New Roman"/>
                <w:b/>
                <w:color w:val="auto"/>
                <w:spacing w:val="-6"/>
                <w:sz w:val="21"/>
                <w:szCs w:val="21"/>
                <w:highlight w:val="none"/>
              </w:rPr>
            </w:pPr>
            <w:r>
              <w:rPr>
                <w:rFonts w:hint="eastAsia" w:ascii="宋体" w:hAnsi="宋体" w:cs="Times New Roman"/>
                <w:b/>
                <w:color w:val="auto"/>
                <w:spacing w:val="-6"/>
                <w:sz w:val="21"/>
                <w:szCs w:val="21"/>
                <w:highlight w:val="none"/>
              </w:rPr>
              <w:t>2.本项目采用人民币</w:t>
            </w:r>
            <w:r>
              <w:rPr>
                <w:rFonts w:hint="eastAsia" w:ascii="宋体" w:hAnsi="宋体" w:cs="Times New Roman"/>
                <w:b/>
                <w:color w:val="auto"/>
                <w:spacing w:val="-6"/>
                <w:sz w:val="21"/>
                <w:szCs w:val="21"/>
                <w:highlight w:val="none"/>
                <w:lang w:val="en-US" w:eastAsia="zh-CN"/>
              </w:rPr>
              <w:t>报价</w:t>
            </w:r>
            <w:r>
              <w:rPr>
                <w:rFonts w:hint="eastAsia" w:ascii="宋体" w:hAnsi="宋体" w:cs="Times New Roman"/>
                <w:b/>
                <w:color w:val="auto"/>
                <w:spacing w:val="-6"/>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3</w:t>
            </w:r>
          </w:p>
        </w:tc>
        <w:tc>
          <w:tcPr>
            <w:tcW w:w="8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textAlignment w:val="bottom"/>
              <w:rPr>
                <w:rFonts w:hint="eastAsia" w:ascii="宋体" w:hAnsi="宋体" w:cs="Times New Roman"/>
                <w:color w:val="auto"/>
                <w:sz w:val="21"/>
                <w:szCs w:val="21"/>
                <w:highlight w:val="none"/>
              </w:rPr>
            </w:pPr>
            <w:r>
              <w:rPr>
                <w:rFonts w:hint="eastAsia" w:ascii="宋体" w:hAnsi="宋体" w:cs="Times New Roman"/>
                <w:color w:val="auto"/>
                <w:sz w:val="21"/>
                <w:szCs w:val="21"/>
                <w:highlight w:val="none"/>
                <w:lang w:eastAsia="zh-CN"/>
              </w:rPr>
              <w:t>比选</w:t>
            </w:r>
            <w:r>
              <w:rPr>
                <w:rFonts w:hint="eastAsia" w:ascii="宋体" w:hAnsi="宋体" w:cs="Times New Roman"/>
                <w:color w:val="auto"/>
                <w:sz w:val="21"/>
                <w:szCs w:val="21"/>
                <w:highlight w:val="none"/>
              </w:rPr>
              <w:t>费用：</w:t>
            </w:r>
          </w:p>
          <w:p>
            <w:pPr>
              <w:keepNext w:val="0"/>
              <w:keepLines w:val="0"/>
              <w:suppressLineNumbers w:val="0"/>
              <w:autoSpaceDE w:val="0"/>
              <w:autoSpaceDN w:val="0"/>
              <w:spacing w:before="0" w:beforeAutospacing="0" w:after="0" w:afterAutospacing="0"/>
              <w:ind w:left="0" w:right="0"/>
              <w:textAlignment w:val="bottom"/>
              <w:rPr>
                <w:rFonts w:hint="eastAsia" w:ascii="宋体" w:hAnsi="宋体" w:eastAsia="宋体" w:cs="Times New Roman"/>
                <w:color w:val="auto"/>
                <w:sz w:val="21"/>
                <w:szCs w:val="21"/>
                <w:highlight w:val="none"/>
                <w:lang w:eastAsia="zh-CN"/>
              </w:rPr>
            </w:pPr>
            <w:r>
              <w:rPr>
                <w:rFonts w:hint="eastAsia" w:ascii="宋体" w:hAnsi="宋体" w:cs="Times New Roman"/>
                <w:color w:val="auto"/>
                <w:sz w:val="21"/>
                <w:szCs w:val="21"/>
                <w:highlight w:val="none"/>
              </w:rPr>
              <w:t>1.不论</w:t>
            </w:r>
            <w:r>
              <w:rPr>
                <w:rFonts w:hint="eastAsia" w:ascii="宋体" w:hAnsi="宋体" w:cs="Times New Roman"/>
                <w:color w:val="auto"/>
                <w:sz w:val="21"/>
                <w:szCs w:val="21"/>
                <w:highlight w:val="none"/>
                <w:lang w:eastAsia="zh-CN"/>
              </w:rPr>
              <w:t>比选</w:t>
            </w:r>
            <w:r>
              <w:rPr>
                <w:rFonts w:hint="eastAsia" w:ascii="宋体" w:hAnsi="宋体" w:cs="Times New Roman"/>
                <w:color w:val="auto"/>
                <w:sz w:val="21"/>
                <w:szCs w:val="21"/>
                <w:highlight w:val="none"/>
              </w:rPr>
              <w:t>结果如何，</w:t>
            </w:r>
            <w:r>
              <w:rPr>
                <w:rFonts w:hint="eastAsia" w:ascii="宋体" w:hAnsi="宋体" w:cs="Times New Roman"/>
                <w:color w:val="auto"/>
                <w:sz w:val="21"/>
                <w:szCs w:val="21"/>
                <w:highlight w:val="none"/>
                <w:lang w:eastAsia="zh-CN"/>
              </w:rPr>
              <w:t>比选</w:t>
            </w:r>
            <w:r>
              <w:rPr>
                <w:rFonts w:hint="eastAsia" w:ascii="宋体" w:hAnsi="宋体" w:cs="Times New Roman"/>
                <w:color w:val="auto"/>
                <w:sz w:val="21"/>
                <w:szCs w:val="21"/>
                <w:highlight w:val="none"/>
              </w:rPr>
              <w:t>响应供应商均应自行承担所有与</w:t>
            </w:r>
            <w:r>
              <w:rPr>
                <w:rFonts w:hint="eastAsia" w:ascii="宋体" w:hAnsi="宋体" w:cs="Times New Roman"/>
                <w:color w:val="auto"/>
                <w:sz w:val="21"/>
                <w:szCs w:val="21"/>
                <w:highlight w:val="none"/>
                <w:lang w:eastAsia="zh-CN"/>
              </w:rPr>
              <w:t>比选</w:t>
            </w:r>
            <w:r>
              <w:rPr>
                <w:rFonts w:hint="eastAsia" w:ascii="宋体" w:hAnsi="宋体" w:cs="Times New Roman"/>
                <w:color w:val="auto"/>
                <w:sz w:val="21"/>
                <w:szCs w:val="21"/>
                <w:highlight w:val="none"/>
              </w:rPr>
              <w:t>有关的全部费用</w:t>
            </w:r>
            <w:r>
              <w:rPr>
                <w:rFonts w:hint="eastAsia" w:ascii="宋体" w:hAnsi="宋体" w:cs="Times New Roman"/>
                <w:color w:val="auto"/>
                <w:sz w:val="21"/>
                <w:szCs w:val="21"/>
                <w:highlight w:val="none"/>
                <w:lang w:eastAsia="zh-CN"/>
              </w:rPr>
              <w:t>；</w:t>
            </w:r>
          </w:p>
          <w:p>
            <w:pPr>
              <w:keepNext w:val="0"/>
              <w:keepLines w:val="0"/>
              <w:suppressLineNumbers w:val="0"/>
              <w:autoSpaceDE w:val="0"/>
              <w:autoSpaceDN w:val="0"/>
              <w:spacing w:before="0" w:beforeAutospacing="0" w:after="0" w:afterAutospacing="0"/>
              <w:ind w:left="0" w:right="0"/>
              <w:textAlignment w:val="bottom"/>
              <w:rPr>
                <w:rFonts w:hint="eastAsia" w:ascii="宋体" w:hAnsi="宋体" w:cs="Times New Roman"/>
                <w:color w:val="auto"/>
                <w:spacing w:val="-6"/>
                <w:sz w:val="21"/>
                <w:szCs w:val="21"/>
                <w:highlight w:val="none"/>
              </w:rPr>
            </w:pPr>
            <w:r>
              <w:rPr>
                <w:rFonts w:hint="eastAsia" w:ascii="宋体" w:hAnsi="宋体" w:cs="Times New Roman"/>
                <w:color w:val="auto"/>
                <w:sz w:val="21"/>
                <w:szCs w:val="21"/>
                <w:highlight w:val="none"/>
              </w:rPr>
              <w:t>2.成交供应商在成交通知书发出后七个工作日内，向采购代理机构交纳代理服务费。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4</w:t>
            </w:r>
          </w:p>
        </w:tc>
        <w:tc>
          <w:tcPr>
            <w:tcW w:w="8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响应文件份数：</w:t>
            </w:r>
            <w:r>
              <w:rPr>
                <w:rFonts w:hint="default" w:ascii="宋体" w:hAnsi="宋体" w:cs="Times New Roman"/>
                <w:b/>
                <w:color w:val="auto"/>
                <w:spacing w:val="-6"/>
                <w:sz w:val="21"/>
                <w:szCs w:val="21"/>
                <w:highlight w:val="none"/>
              </w:rPr>
              <w:t>正本</w:t>
            </w:r>
            <w:r>
              <w:rPr>
                <w:rFonts w:hint="eastAsia" w:ascii="宋体" w:hAnsi="宋体" w:cs="Times New Roman"/>
                <w:b/>
                <w:color w:val="auto"/>
                <w:spacing w:val="-6"/>
                <w:sz w:val="21"/>
                <w:szCs w:val="21"/>
                <w:highlight w:val="none"/>
              </w:rPr>
              <w:t>一</w:t>
            </w:r>
            <w:r>
              <w:rPr>
                <w:rFonts w:hint="default" w:ascii="宋体" w:hAnsi="宋体" w:cs="Times New Roman"/>
                <w:b/>
                <w:color w:val="auto"/>
                <w:spacing w:val="-6"/>
                <w:sz w:val="21"/>
                <w:szCs w:val="21"/>
                <w:highlight w:val="none"/>
              </w:rPr>
              <w:t>份，</w:t>
            </w:r>
            <w:r>
              <w:rPr>
                <w:rFonts w:hint="eastAsia" w:ascii="宋体" w:hAnsi="宋体" w:cs="Times New Roman"/>
                <w:b/>
                <w:color w:val="auto"/>
                <w:spacing w:val="-6"/>
                <w:sz w:val="21"/>
                <w:szCs w:val="21"/>
                <w:highlight w:val="none"/>
              </w:rPr>
              <w:t>副本三份。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5</w:t>
            </w:r>
          </w:p>
        </w:tc>
        <w:tc>
          <w:tcPr>
            <w:tcW w:w="8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textAlignment w:val="bottom"/>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响应文件装订要求：</w:t>
            </w:r>
          </w:p>
          <w:p>
            <w:pPr>
              <w:keepNext w:val="0"/>
              <w:keepLines w:val="0"/>
              <w:suppressLineNumbers w:val="0"/>
              <w:autoSpaceDE w:val="0"/>
              <w:autoSpaceDN w:val="0"/>
              <w:spacing w:before="0" w:beforeAutospacing="0" w:after="0" w:afterAutospacing="0"/>
              <w:ind w:left="0" w:right="0"/>
              <w:textAlignment w:val="bottom"/>
              <w:rPr>
                <w:rFonts w:hint="eastAsia" w:ascii="宋体" w:hAnsi="宋体" w:cs="Times New Roman"/>
                <w:color w:val="auto"/>
                <w:sz w:val="21"/>
                <w:szCs w:val="21"/>
                <w:highlight w:val="none"/>
              </w:rPr>
            </w:pPr>
            <w:r>
              <w:rPr>
                <w:rFonts w:hint="eastAsia" w:ascii="宋体" w:hAnsi="宋体" w:cs="Times New Roman"/>
                <w:b/>
                <w:color w:val="auto"/>
                <w:sz w:val="21"/>
                <w:szCs w:val="21"/>
                <w:highlight w:val="none"/>
              </w:rPr>
              <w:t>报价文件、商务和技术文件分别编制并装订成一册（建议胶装），活页装订的响应文件无效。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6</w:t>
            </w:r>
          </w:p>
        </w:tc>
        <w:tc>
          <w:tcPr>
            <w:tcW w:w="8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textAlignment w:val="bottom"/>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评审办法及评分标准：详见第四章《评审办法及评分标准》。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7</w:t>
            </w:r>
          </w:p>
        </w:tc>
        <w:tc>
          <w:tcPr>
            <w:tcW w:w="8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textAlignment w:val="bottom"/>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成交结果公示：成交结果公示于浙江</w:t>
            </w:r>
            <w:r>
              <w:rPr>
                <w:rFonts w:hint="eastAsia" w:ascii="宋体" w:hAnsi="宋体" w:cs="Times New Roman"/>
                <w:color w:val="auto"/>
                <w:sz w:val="21"/>
                <w:szCs w:val="21"/>
                <w:highlight w:val="none"/>
                <w:lang w:eastAsia="zh-CN"/>
              </w:rPr>
              <w:t>经济职业技术学院</w:t>
            </w:r>
            <w:r>
              <w:rPr>
                <w:rFonts w:hint="eastAsia" w:ascii="宋体" w:hAnsi="宋体" w:cs="Times New Roman"/>
                <w:color w:val="auto"/>
                <w:sz w:val="21"/>
                <w:szCs w:val="21"/>
                <w:highlight w:val="none"/>
              </w:rPr>
              <w:t>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8</w:t>
            </w:r>
          </w:p>
        </w:tc>
        <w:tc>
          <w:tcPr>
            <w:tcW w:w="8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textAlignment w:val="bottom"/>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成交通知：成交结果公告发出之日发成交通知书。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9</w:t>
            </w:r>
          </w:p>
        </w:tc>
        <w:tc>
          <w:tcPr>
            <w:tcW w:w="8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textAlignment w:val="bottom"/>
              <w:rPr>
                <w:rFonts w:hint="eastAsia" w:ascii="宋体" w:hAnsi="宋体" w:cs="Times New Roman"/>
                <w:color w:val="auto"/>
                <w:sz w:val="21"/>
                <w:szCs w:val="21"/>
                <w:highlight w:val="none"/>
              </w:rPr>
            </w:pPr>
            <w:r>
              <w:rPr>
                <w:rFonts w:hint="eastAsia" w:ascii="宋体" w:hAnsi="宋体" w:cs="Times New Roman"/>
                <w:color w:val="auto"/>
                <w:sz w:val="21"/>
                <w:szCs w:val="21"/>
                <w:highlight w:val="none"/>
                <w:lang w:eastAsia="zh-CN"/>
              </w:rPr>
              <w:t>比选</w:t>
            </w:r>
            <w:r>
              <w:rPr>
                <w:rFonts w:hint="eastAsia" w:ascii="宋体" w:hAnsi="宋体" w:cs="Times New Roman"/>
                <w:color w:val="auto"/>
                <w:sz w:val="21"/>
                <w:szCs w:val="21"/>
                <w:highlight w:val="none"/>
              </w:rPr>
              <w:t>保证金退还：</w:t>
            </w:r>
          </w:p>
          <w:p>
            <w:pPr>
              <w:keepNext w:val="0"/>
              <w:keepLines w:val="0"/>
              <w:suppressLineNumbers w:val="0"/>
              <w:autoSpaceDE w:val="0"/>
              <w:autoSpaceDN w:val="0"/>
              <w:spacing w:before="0" w:beforeAutospacing="0" w:after="0" w:afterAutospacing="0"/>
              <w:ind w:left="0" w:right="0"/>
              <w:textAlignment w:val="bottom"/>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未成交供应商的</w:t>
            </w:r>
            <w:r>
              <w:rPr>
                <w:rFonts w:hint="eastAsia" w:ascii="宋体" w:hAnsi="宋体" w:cs="Times New Roman"/>
                <w:color w:val="auto"/>
                <w:sz w:val="21"/>
                <w:szCs w:val="21"/>
                <w:highlight w:val="none"/>
                <w:lang w:eastAsia="zh-CN"/>
              </w:rPr>
              <w:t>比选</w:t>
            </w:r>
            <w:r>
              <w:rPr>
                <w:rFonts w:hint="eastAsia" w:ascii="宋体" w:hAnsi="宋体" w:cs="Times New Roman"/>
                <w:color w:val="auto"/>
                <w:sz w:val="21"/>
                <w:szCs w:val="21"/>
                <w:highlight w:val="none"/>
              </w:rPr>
              <w:t>保证金，在成交通知书发出后五个工作日内（因供应商自身原因导致无法及时退还的除外）凭保证金收据自行退还。</w:t>
            </w:r>
          </w:p>
          <w:p>
            <w:pPr>
              <w:keepNext w:val="0"/>
              <w:keepLines w:val="0"/>
              <w:suppressLineNumbers w:val="0"/>
              <w:autoSpaceDE w:val="0"/>
              <w:autoSpaceDN w:val="0"/>
              <w:spacing w:before="0" w:beforeAutospacing="0" w:after="0" w:afterAutospacing="0"/>
              <w:ind w:left="0" w:right="0"/>
              <w:textAlignment w:val="bottom"/>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成交供应商的</w:t>
            </w:r>
            <w:r>
              <w:rPr>
                <w:rFonts w:hint="eastAsia" w:ascii="宋体" w:hAnsi="宋体" w:cs="Times New Roman"/>
                <w:color w:val="auto"/>
                <w:sz w:val="21"/>
                <w:szCs w:val="21"/>
                <w:highlight w:val="none"/>
                <w:lang w:eastAsia="zh-CN"/>
              </w:rPr>
              <w:t>比选</w:t>
            </w:r>
            <w:r>
              <w:rPr>
                <w:rFonts w:hint="eastAsia" w:ascii="宋体" w:hAnsi="宋体" w:cs="Times New Roman"/>
                <w:color w:val="auto"/>
                <w:sz w:val="21"/>
                <w:szCs w:val="21"/>
                <w:highlight w:val="none"/>
              </w:rPr>
              <w:t>保证金，自采购合同签订之日起五个工作日内（因供应商自身原因导致无法及时退还的除外）凭保证金收据自行退还。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10</w:t>
            </w:r>
          </w:p>
        </w:tc>
        <w:tc>
          <w:tcPr>
            <w:tcW w:w="8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textAlignment w:val="bottom"/>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签订合同：成交通知书发出之日起30日内。</w:t>
            </w:r>
          </w:p>
          <w:p>
            <w:pPr>
              <w:keepNext w:val="0"/>
              <w:keepLines w:val="0"/>
              <w:suppressLineNumbers w:val="0"/>
              <w:autoSpaceDE w:val="0"/>
              <w:autoSpaceDN w:val="0"/>
              <w:spacing w:before="0" w:beforeAutospacing="0" w:after="0" w:afterAutospacing="0"/>
              <w:ind w:left="0" w:right="0"/>
              <w:textAlignment w:val="bottom"/>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支付代理服务费：成交通知书发出后七个工作日内。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jc w:val="center"/>
              <w:textAlignment w:val="bottom"/>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11</w:t>
            </w:r>
          </w:p>
        </w:tc>
        <w:tc>
          <w:tcPr>
            <w:tcW w:w="8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textAlignment w:val="bottom"/>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响应文件有效期：90天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jc w:val="center"/>
              <w:textAlignment w:val="bottom"/>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12</w:t>
            </w:r>
          </w:p>
        </w:tc>
        <w:tc>
          <w:tcPr>
            <w:tcW w:w="8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textAlignment w:val="bottom"/>
              <w:rPr>
                <w:rFonts w:hint="default" w:ascii="宋体" w:hAnsi="宋体" w:cs="Times New Roman"/>
                <w:color w:val="auto"/>
                <w:sz w:val="21"/>
                <w:szCs w:val="21"/>
                <w:highlight w:val="none"/>
              </w:rPr>
            </w:pPr>
            <w:r>
              <w:rPr>
                <w:rFonts w:hint="eastAsia" w:ascii="宋体" w:hAnsi="宋体" w:cs="Times New Roman"/>
                <w:color w:val="auto"/>
                <w:sz w:val="21"/>
                <w:szCs w:val="21"/>
                <w:highlight w:val="none"/>
              </w:rPr>
              <w:t>解释：本</w:t>
            </w:r>
            <w:r>
              <w:rPr>
                <w:rFonts w:hint="eastAsia" w:ascii="宋体" w:hAnsi="宋体" w:cs="Times New Roman"/>
                <w:color w:val="auto"/>
                <w:sz w:val="21"/>
                <w:szCs w:val="21"/>
                <w:highlight w:val="none"/>
                <w:lang w:eastAsia="zh-CN"/>
              </w:rPr>
              <w:t>比选</w:t>
            </w:r>
            <w:r>
              <w:rPr>
                <w:rFonts w:hint="eastAsia" w:ascii="宋体" w:hAnsi="宋体" w:cs="Times New Roman"/>
                <w:color w:val="auto"/>
                <w:sz w:val="21"/>
                <w:szCs w:val="21"/>
                <w:highlight w:val="none"/>
              </w:rPr>
              <w:t>文件的解释权属于</w:t>
            </w:r>
            <w:r>
              <w:rPr>
                <w:rFonts w:hint="eastAsia" w:ascii="宋体" w:hAnsi="宋体" w:cs="Times New Roman"/>
                <w:color w:val="auto"/>
                <w:spacing w:val="-6"/>
                <w:sz w:val="21"/>
                <w:szCs w:val="21"/>
                <w:highlight w:val="none"/>
              </w:rPr>
              <w:t>采购代理机构</w:t>
            </w:r>
            <w:r>
              <w:rPr>
                <w:rFonts w:hint="eastAsia" w:ascii="宋体" w:hAnsi="宋体" w:cs="Times New Roman"/>
                <w:color w:val="auto"/>
                <w:sz w:val="21"/>
                <w:szCs w:val="21"/>
                <w:highlight w:val="none"/>
              </w:rPr>
              <w:t>。</w:t>
            </w:r>
          </w:p>
        </w:tc>
      </w:tr>
    </w:tbl>
    <w:p>
      <w:pPr>
        <w:pStyle w:val="11"/>
        <w:spacing w:before="0" w:beforeLines="0" w:after="0" w:afterLines="0" w:line="288" w:lineRule="auto"/>
        <w:jc w:val="center"/>
        <w:rPr>
          <w:rFonts w:hAnsi="宋体"/>
          <w:b/>
          <w:color w:val="auto"/>
          <w:spacing w:val="-6"/>
          <w:sz w:val="32"/>
          <w:szCs w:val="32"/>
          <w:highlight w:val="none"/>
        </w:rPr>
      </w:pPr>
      <w:r>
        <w:rPr>
          <w:rFonts w:hAnsi="宋体"/>
          <w:b/>
          <w:color w:val="auto"/>
          <w:spacing w:val="-6"/>
          <w:sz w:val="21"/>
          <w:szCs w:val="21"/>
          <w:highlight w:val="none"/>
        </w:rPr>
        <w:br w:type="page"/>
      </w:r>
      <w:r>
        <w:rPr>
          <w:rFonts w:hAnsi="宋体"/>
          <w:b/>
          <w:color w:val="auto"/>
          <w:spacing w:val="-6"/>
          <w:sz w:val="32"/>
          <w:szCs w:val="32"/>
          <w:highlight w:val="none"/>
        </w:rPr>
        <w:t>一</w:t>
      </w:r>
      <w:r>
        <w:rPr>
          <w:rFonts w:hint="eastAsia" w:hAnsi="宋体"/>
          <w:b/>
          <w:color w:val="auto"/>
          <w:spacing w:val="-6"/>
          <w:sz w:val="32"/>
          <w:szCs w:val="32"/>
          <w:highlight w:val="none"/>
        </w:rPr>
        <w:t>、</w:t>
      </w:r>
      <w:r>
        <w:rPr>
          <w:rFonts w:hAnsi="宋体"/>
          <w:b/>
          <w:color w:val="auto"/>
          <w:spacing w:val="-6"/>
          <w:sz w:val="32"/>
          <w:szCs w:val="32"/>
          <w:highlight w:val="none"/>
        </w:rPr>
        <w:t>总</w:t>
      </w:r>
      <w:r>
        <w:rPr>
          <w:rFonts w:hint="eastAsia" w:hAnsi="宋体"/>
          <w:b/>
          <w:color w:val="auto"/>
          <w:spacing w:val="-6"/>
          <w:sz w:val="32"/>
          <w:szCs w:val="32"/>
          <w:highlight w:val="none"/>
        </w:rPr>
        <w:t xml:space="preserve">  </w:t>
      </w:r>
      <w:r>
        <w:rPr>
          <w:rFonts w:hAnsi="宋体"/>
          <w:b/>
          <w:color w:val="auto"/>
          <w:spacing w:val="-6"/>
          <w:sz w:val="32"/>
          <w:szCs w:val="32"/>
          <w:highlight w:val="none"/>
        </w:rPr>
        <w:t>则</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（一</w:t>
      </w:r>
      <w:r>
        <w:rPr>
          <w:rFonts w:ascii="宋体" w:hAnsi="宋体"/>
          <w:b/>
          <w:color w:val="auto"/>
          <w:spacing w:val="-6"/>
          <w:sz w:val="24"/>
          <w:highlight w:val="none"/>
        </w:rPr>
        <w:t>）</w:t>
      </w:r>
      <w:r>
        <w:rPr>
          <w:rFonts w:hint="eastAsia" w:ascii="宋体" w:hAnsi="宋体"/>
          <w:b/>
          <w:color w:val="auto"/>
          <w:spacing w:val="-6"/>
          <w:sz w:val="24"/>
          <w:highlight w:val="none"/>
        </w:rPr>
        <w:t xml:space="preserve"> 适用范围</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本</w:t>
      </w:r>
      <w:r>
        <w:rPr>
          <w:rFonts w:hint="eastAsia" w:ascii="宋体" w:hAnsi="宋体"/>
          <w:color w:val="auto"/>
          <w:spacing w:val="-6"/>
          <w:sz w:val="21"/>
          <w:szCs w:val="21"/>
          <w:highlight w:val="none"/>
          <w:lang w:eastAsia="zh-CN"/>
        </w:rPr>
        <w:t>比选</w:t>
      </w:r>
      <w:r>
        <w:rPr>
          <w:rFonts w:hint="eastAsia" w:ascii="宋体" w:hAnsi="宋体"/>
          <w:color w:val="auto"/>
          <w:spacing w:val="-6"/>
          <w:sz w:val="21"/>
          <w:szCs w:val="21"/>
          <w:highlight w:val="none"/>
        </w:rPr>
        <w:t>文件适用于浙江经济职业技术学院</w:t>
      </w:r>
      <w:r>
        <w:rPr>
          <w:rFonts w:hint="eastAsia" w:ascii="宋体" w:hAnsi="宋体"/>
          <w:color w:val="auto"/>
          <w:spacing w:val="-6"/>
          <w:sz w:val="21"/>
          <w:szCs w:val="21"/>
          <w:highlight w:val="none"/>
          <w:lang w:eastAsia="zh-CN"/>
        </w:rPr>
        <w:t>物流技术学院国际货运实训室教学设备</w:t>
      </w:r>
      <w:r>
        <w:rPr>
          <w:rFonts w:hint="eastAsia" w:ascii="宋体" w:hAnsi="宋体"/>
          <w:color w:val="auto"/>
          <w:spacing w:val="-6"/>
          <w:sz w:val="21"/>
          <w:szCs w:val="21"/>
          <w:highlight w:val="none"/>
        </w:rPr>
        <w:t xml:space="preserve"> 的</w:t>
      </w:r>
      <w:r>
        <w:rPr>
          <w:rFonts w:hint="eastAsia" w:ascii="宋体" w:hAnsi="宋体"/>
          <w:color w:val="auto"/>
          <w:spacing w:val="-6"/>
          <w:sz w:val="21"/>
          <w:szCs w:val="21"/>
          <w:highlight w:val="none"/>
          <w:lang w:eastAsia="zh-CN"/>
        </w:rPr>
        <w:t>比选</w:t>
      </w:r>
      <w:r>
        <w:rPr>
          <w:rFonts w:hint="eastAsia" w:ascii="宋体" w:hAnsi="宋体"/>
          <w:color w:val="auto"/>
          <w:spacing w:val="-6"/>
          <w:sz w:val="21"/>
          <w:szCs w:val="21"/>
          <w:highlight w:val="none"/>
        </w:rPr>
        <w:t>、评审、成交、验收、合同履约、付款等（法律、法规另有规定的，从其规定）。</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（二） 定义</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1.采购人系指浙江经济职业技术学院。</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2．“</w:t>
      </w:r>
      <w:r>
        <w:rPr>
          <w:rFonts w:hint="eastAsia" w:ascii="宋体" w:hAnsi="宋体"/>
          <w:color w:val="auto"/>
          <w:spacing w:val="-6"/>
          <w:sz w:val="21"/>
          <w:szCs w:val="21"/>
          <w:highlight w:val="none"/>
          <w:lang w:eastAsia="zh-CN"/>
        </w:rPr>
        <w:t>比选</w:t>
      </w:r>
      <w:r>
        <w:rPr>
          <w:rFonts w:hint="eastAsia" w:ascii="宋体" w:hAnsi="宋体"/>
          <w:color w:val="auto"/>
          <w:spacing w:val="-6"/>
          <w:sz w:val="21"/>
          <w:szCs w:val="21"/>
          <w:highlight w:val="none"/>
        </w:rPr>
        <w:t>响应供应商”系指向采购人提交响应文件的单位或个人。</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3．“产品”系指</w:t>
      </w:r>
      <w:r>
        <w:rPr>
          <w:rFonts w:hint="eastAsia" w:ascii="宋体" w:hAnsi="宋体"/>
          <w:color w:val="auto"/>
          <w:spacing w:val="-6"/>
          <w:sz w:val="21"/>
          <w:szCs w:val="21"/>
          <w:highlight w:val="none"/>
          <w:lang w:eastAsia="zh-CN"/>
        </w:rPr>
        <w:t>比选</w:t>
      </w:r>
      <w:r>
        <w:rPr>
          <w:rFonts w:hint="eastAsia" w:ascii="宋体" w:hAnsi="宋体"/>
          <w:color w:val="auto"/>
          <w:spacing w:val="-6"/>
          <w:sz w:val="21"/>
          <w:szCs w:val="21"/>
          <w:highlight w:val="none"/>
        </w:rPr>
        <w:t>响应供应商按</w:t>
      </w:r>
      <w:r>
        <w:rPr>
          <w:rFonts w:hint="eastAsia" w:ascii="宋体" w:hAnsi="宋体"/>
          <w:color w:val="auto"/>
          <w:spacing w:val="-6"/>
          <w:sz w:val="21"/>
          <w:szCs w:val="21"/>
          <w:highlight w:val="none"/>
          <w:lang w:eastAsia="zh-CN"/>
        </w:rPr>
        <w:t>比选</w:t>
      </w:r>
      <w:r>
        <w:rPr>
          <w:rFonts w:hint="eastAsia" w:ascii="宋体" w:hAnsi="宋体"/>
          <w:color w:val="auto"/>
          <w:spacing w:val="-6"/>
          <w:sz w:val="21"/>
          <w:szCs w:val="21"/>
          <w:highlight w:val="none"/>
        </w:rPr>
        <w:t>文件规定，须向采购人提供的一切设备、保险、税金、备品备件、工具、手册及其它有关技术资料和材料。</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4．“服务”系指</w:t>
      </w:r>
      <w:r>
        <w:rPr>
          <w:rFonts w:hint="eastAsia" w:ascii="宋体" w:hAnsi="宋体"/>
          <w:color w:val="auto"/>
          <w:spacing w:val="-6"/>
          <w:sz w:val="21"/>
          <w:szCs w:val="21"/>
          <w:highlight w:val="none"/>
          <w:lang w:eastAsia="zh-CN"/>
        </w:rPr>
        <w:t>比选</w:t>
      </w:r>
      <w:r>
        <w:rPr>
          <w:rFonts w:hint="eastAsia" w:ascii="宋体" w:hAnsi="宋体"/>
          <w:color w:val="auto"/>
          <w:spacing w:val="-6"/>
          <w:sz w:val="21"/>
          <w:szCs w:val="21"/>
          <w:highlight w:val="none"/>
        </w:rPr>
        <w:t>文件规定</w:t>
      </w:r>
      <w:r>
        <w:rPr>
          <w:rFonts w:hint="eastAsia" w:ascii="宋体" w:hAnsi="宋体"/>
          <w:color w:val="auto"/>
          <w:spacing w:val="-6"/>
          <w:sz w:val="21"/>
          <w:szCs w:val="21"/>
          <w:highlight w:val="none"/>
          <w:lang w:eastAsia="zh-CN"/>
        </w:rPr>
        <w:t>比选</w:t>
      </w:r>
      <w:r>
        <w:rPr>
          <w:rFonts w:hint="eastAsia" w:ascii="宋体" w:hAnsi="宋体"/>
          <w:color w:val="auto"/>
          <w:spacing w:val="-6"/>
          <w:sz w:val="21"/>
          <w:szCs w:val="21"/>
          <w:highlight w:val="none"/>
        </w:rPr>
        <w:t>响应供应商须承担的安装、调试、技术协助、校准、培训、技术指导以及其他类似的义务。</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5．“项目”系指</w:t>
      </w:r>
      <w:r>
        <w:rPr>
          <w:rFonts w:hint="eastAsia" w:ascii="宋体" w:hAnsi="宋体"/>
          <w:color w:val="auto"/>
          <w:spacing w:val="-6"/>
          <w:sz w:val="21"/>
          <w:szCs w:val="21"/>
          <w:highlight w:val="none"/>
          <w:lang w:eastAsia="zh-CN"/>
        </w:rPr>
        <w:t>比选</w:t>
      </w:r>
      <w:r>
        <w:rPr>
          <w:rFonts w:hint="eastAsia" w:ascii="宋体" w:hAnsi="宋体"/>
          <w:color w:val="auto"/>
          <w:spacing w:val="-6"/>
          <w:sz w:val="21"/>
          <w:szCs w:val="21"/>
          <w:highlight w:val="none"/>
        </w:rPr>
        <w:t>响应供应商按</w:t>
      </w:r>
      <w:r>
        <w:rPr>
          <w:rFonts w:hint="eastAsia" w:ascii="宋体" w:hAnsi="宋体"/>
          <w:color w:val="auto"/>
          <w:spacing w:val="-6"/>
          <w:sz w:val="21"/>
          <w:szCs w:val="21"/>
          <w:highlight w:val="none"/>
          <w:lang w:eastAsia="zh-CN"/>
        </w:rPr>
        <w:t>比选</w:t>
      </w:r>
      <w:r>
        <w:rPr>
          <w:rFonts w:hint="eastAsia" w:ascii="宋体" w:hAnsi="宋体"/>
          <w:color w:val="auto"/>
          <w:spacing w:val="-6"/>
          <w:sz w:val="21"/>
          <w:szCs w:val="21"/>
          <w:highlight w:val="none"/>
        </w:rPr>
        <w:t>文件规定向采购人提供的产品和服务。</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6．“书面形式”包括信函、传真、电子文档等。</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7．“▲”系指实质性要求条款，</w:t>
      </w:r>
      <w:r>
        <w:rPr>
          <w:rFonts w:hint="eastAsia" w:ascii="宋体" w:hAnsi="宋体"/>
          <w:color w:val="auto"/>
          <w:spacing w:val="-6"/>
          <w:sz w:val="21"/>
          <w:szCs w:val="21"/>
          <w:highlight w:val="none"/>
          <w:lang w:eastAsia="zh-CN"/>
        </w:rPr>
        <w:t>比选</w:t>
      </w:r>
      <w:r>
        <w:rPr>
          <w:rFonts w:hint="eastAsia" w:ascii="宋体" w:hAnsi="宋体"/>
          <w:color w:val="auto"/>
          <w:spacing w:val="-6"/>
          <w:sz w:val="21"/>
          <w:szCs w:val="21"/>
          <w:highlight w:val="none"/>
        </w:rPr>
        <w:t>响应供应商必须做出实质性响应。</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（三） 采购方式</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本次采购采用</w:t>
      </w:r>
      <w:r>
        <w:rPr>
          <w:rFonts w:hint="eastAsia" w:ascii="宋体" w:hAnsi="宋体"/>
          <w:color w:val="auto"/>
          <w:spacing w:val="-6"/>
          <w:sz w:val="21"/>
          <w:szCs w:val="21"/>
          <w:highlight w:val="none"/>
          <w:lang w:eastAsia="zh-CN"/>
        </w:rPr>
        <w:t>比选</w:t>
      </w:r>
      <w:r>
        <w:rPr>
          <w:rFonts w:hint="eastAsia" w:ascii="宋体" w:hAnsi="宋体"/>
          <w:color w:val="auto"/>
          <w:spacing w:val="-6"/>
          <w:sz w:val="21"/>
          <w:szCs w:val="21"/>
          <w:highlight w:val="none"/>
        </w:rPr>
        <w:t>方式进行。</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 xml:space="preserve">（四） </w:t>
      </w:r>
      <w:r>
        <w:rPr>
          <w:rFonts w:hint="eastAsia" w:ascii="宋体" w:hAnsi="宋体"/>
          <w:b/>
          <w:color w:val="auto"/>
          <w:spacing w:val="-6"/>
          <w:sz w:val="24"/>
          <w:highlight w:val="none"/>
          <w:lang w:eastAsia="zh-CN"/>
        </w:rPr>
        <w:t>比选</w:t>
      </w:r>
      <w:r>
        <w:rPr>
          <w:rFonts w:hint="eastAsia" w:ascii="宋体" w:hAnsi="宋体"/>
          <w:b/>
          <w:color w:val="auto"/>
          <w:spacing w:val="-6"/>
          <w:sz w:val="24"/>
          <w:highlight w:val="none"/>
        </w:rPr>
        <w:t>委托</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lang w:eastAsia="zh-CN"/>
        </w:rPr>
        <w:t>比选</w:t>
      </w:r>
      <w:r>
        <w:rPr>
          <w:rFonts w:ascii="宋体" w:hAnsi="宋体"/>
          <w:color w:val="auto"/>
          <w:spacing w:val="-6"/>
          <w:sz w:val="21"/>
          <w:szCs w:val="21"/>
          <w:highlight w:val="none"/>
        </w:rPr>
        <w:t>响应供应商授权代表须携带有效身份证件</w:t>
      </w:r>
      <w:r>
        <w:rPr>
          <w:rFonts w:hint="eastAsia" w:ascii="宋体" w:hAnsi="宋体"/>
          <w:color w:val="auto"/>
          <w:spacing w:val="-6"/>
          <w:sz w:val="21"/>
          <w:szCs w:val="21"/>
          <w:highlight w:val="none"/>
        </w:rPr>
        <w:t>。</w:t>
      </w:r>
      <w:r>
        <w:rPr>
          <w:rFonts w:ascii="宋体" w:hAnsi="宋体"/>
          <w:color w:val="auto"/>
          <w:spacing w:val="-6"/>
          <w:sz w:val="21"/>
          <w:szCs w:val="21"/>
          <w:highlight w:val="none"/>
        </w:rPr>
        <w:t>如</w:t>
      </w:r>
      <w:r>
        <w:rPr>
          <w:rFonts w:hint="eastAsia" w:ascii="宋体" w:hAnsi="宋体"/>
          <w:color w:val="auto"/>
          <w:spacing w:val="-6"/>
          <w:sz w:val="21"/>
          <w:szCs w:val="21"/>
          <w:highlight w:val="none"/>
          <w:lang w:eastAsia="zh-CN"/>
        </w:rPr>
        <w:t>比选</w:t>
      </w:r>
      <w:r>
        <w:rPr>
          <w:rFonts w:ascii="宋体" w:hAnsi="宋体"/>
          <w:color w:val="auto"/>
          <w:spacing w:val="-6"/>
          <w:sz w:val="21"/>
          <w:szCs w:val="21"/>
          <w:highlight w:val="none"/>
        </w:rPr>
        <w:t>响应供应商授权代表不是法定代表人，须有</w:t>
      </w:r>
      <w:r>
        <w:rPr>
          <w:rFonts w:ascii="宋体" w:hAnsi="宋体"/>
          <w:bCs/>
          <w:color w:val="auto"/>
          <w:spacing w:val="-6"/>
          <w:sz w:val="21"/>
          <w:szCs w:val="21"/>
          <w:highlight w:val="none"/>
        </w:rPr>
        <w:t>附有法定代表人资格证明</w:t>
      </w:r>
      <w:r>
        <w:rPr>
          <w:rFonts w:hint="eastAsia" w:ascii="宋体" w:hAnsi="宋体"/>
          <w:bCs/>
          <w:color w:val="auto"/>
          <w:spacing w:val="-6"/>
          <w:sz w:val="21"/>
          <w:szCs w:val="21"/>
          <w:highlight w:val="none"/>
        </w:rPr>
        <w:t>书</w:t>
      </w:r>
      <w:r>
        <w:rPr>
          <w:rFonts w:ascii="宋体" w:hAnsi="宋体"/>
          <w:bCs/>
          <w:color w:val="auto"/>
          <w:spacing w:val="-6"/>
          <w:sz w:val="21"/>
          <w:szCs w:val="21"/>
          <w:highlight w:val="none"/>
        </w:rPr>
        <w:t>的法定代表人授权</w:t>
      </w:r>
      <w:r>
        <w:rPr>
          <w:rFonts w:hint="eastAsia" w:ascii="宋体" w:hAnsi="宋体"/>
          <w:bCs/>
          <w:color w:val="auto"/>
          <w:spacing w:val="-6"/>
          <w:sz w:val="21"/>
          <w:szCs w:val="21"/>
          <w:highlight w:val="none"/>
        </w:rPr>
        <w:t>委托</w:t>
      </w:r>
      <w:r>
        <w:rPr>
          <w:rFonts w:ascii="宋体" w:hAnsi="宋体"/>
          <w:bCs/>
          <w:color w:val="auto"/>
          <w:spacing w:val="-6"/>
          <w:sz w:val="21"/>
          <w:szCs w:val="21"/>
          <w:highlight w:val="none"/>
        </w:rPr>
        <w:t>书</w:t>
      </w:r>
      <w:r>
        <w:rPr>
          <w:rFonts w:hint="eastAsia" w:ascii="宋体" w:hAnsi="宋体"/>
          <w:color w:val="auto"/>
          <w:spacing w:val="-6"/>
          <w:sz w:val="21"/>
          <w:szCs w:val="21"/>
          <w:highlight w:val="none"/>
        </w:rPr>
        <w:t>（</w:t>
      </w:r>
      <w:r>
        <w:rPr>
          <w:rFonts w:ascii="宋体" w:hAnsi="宋体"/>
          <w:color w:val="auto"/>
          <w:spacing w:val="-6"/>
          <w:sz w:val="21"/>
          <w:szCs w:val="21"/>
          <w:highlight w:val="none"/>
        </w:rPr>
        <w:t>正本用原件，副本用复印件</w:t>
      </w:r>
      <w:r>
        <w:rPr>
          <w:rFonts w:hint="eastAsia" w:ascii="宋体" w:hAnsi="宋体"/>
          <w:color w:val="auto"/>
          <w:spacing w:val="-6"/>
          <w:sz w:val="21"/>
          <w:szCs w:val="21"/>
          <w:highlight w:val="none"/>
        </w:rPr>
        <w:t>，详见响应文件格式）</w:t>
      </w:r>
      <w:r>
        <w:rPr>
          <w:rFonts w:ascii="宋体" w:hAnsi="宋体"/>
          <w:color w:val="auto"/>
          <w:spacing w:val="-6"/>
          <w:sz w:val="21"/>
          <w:szCs w:val="21"/>
          <w:highlight w:val="none"/>
        </w:rPr>
        <w:t>。</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 xml:space="preserve">（五） </w:t>
      </w:r>
      <w:r>
        <w:rPr>
          <w:rFonts w:hint="eastAsia" w:ascii="宋体" w:hAnsi="宋体"/>
          <w:b/>
          <w:color w:val="auto"/>
          <w:spacing w:val="-6"/>
          <w:sz w:val="24"/>
          <w:highlight w:val="none"/>
          <w:lang w:eastAsia="zh-CN"/>
        </w:rPr>
        <w:t>比选</w:t>
      </w:r>
      <w:r>
        <w:rPr>
          <w:rFonts w:hint="eastAsia" w:ascii="宋体" w:hAnsi="宋体"/>
          <w:b/>
          <w:color w:val="auto"/>
          <w:spacing w:val="-6"/>
          <w:sz w:val="24"/>
          <w:highlight w:val="none"/>
        </w:rPr>
        <w:t>费用</w:t>
      </w:r>
    </w:p>
    <w:p>
      <w:pPr>
        <w:spacing w:line="288" w:lineRule="auto"/>
        <w:ind w:firstLine="396" w:firstLineChars="200"/>
        <w:jc w:val="left"/>
        <w:rPr>
          <w:rFonts w:hint="eastAsia" w:ascii="宋体" w:hAnsi="宋体" w:eastAsia="宋体"/>
          <w:color w:val="auto"/>
          <w:spacing w:val="-6"/>
          <w:sz w:val="21"/>
          <w:szCs w:val="21"/>
          <w:highlight w:val="none"/>
          <w:lang w:eastAsia="zh-CN"/>
        </w:rPr>
      </w:pPr>
      <w:r>
        <w:rPr>
          <w:rFonts w:ascii="宋体" w:hAnsi="宋体"/>
          <w:color w:val="auto"/>
          <w:spacing w:val="-6"/>
          <w:sz w:val="21"/>
          <w:szCs w:val="21"/>
          <w:highlight w:val="none"/>
        </w:rPr>
        <w:t>1.</w:t>
      </w:r>
      <w:r>
        <w:rPr>
          <w:rFonts w:hint="eastAsia" w:ascii="宋体" w:hAnsi="宋体"/>
          <w:color w:val="auto"/>
          <w:spacing w:val="-6"/>
          <w:sz w:val="21"/>
          <w:szCs w:val="21"/>
          <w:highlight w:val="none"/>
        </w:rPr>
        <w:t>不论</w:t>
      </w:r>
      <w:r>
        <w:rPr>
          <w:rFonts w:hint="eastAsia" w:ascii="宋体" w:hAnsi="宋体"/>
          <w:color w:val="auto"/>
          <w:spacing w:val="-6"/>
          <w:sz w:val="21"/>
          <w:szCs w:val="21"/>
          <w:highlight w:val="none"/>
          <w:lang w:eastAsia="zh-CN"/>
        </w:rPr>
        <w:t>比选</w:t>
      </w:r>
      <w:r>
        <w:rPr>
          <w:rFonts w:hint="eastAsia" w:ascii="宋体" w:hAnsi="宋体"/>
          <w:color w:val="auto"/>
          <w:spacing w:val="-6"/>
          <w:sz w:val="21"/>
          <w:szCs w:val="21"/>
          <w:highlight w:val="none"/>
        </w:rPr>
        <w:t>结果如何，</w:t>
      </w:r>
      <w:r>
        <w:rPr>
          <w:rFonts w:hint="eastAsia" w:ascii="宋体" w:hAnsi="宋体"/>
          <w:color w:val="auto"/>
          <w:spacing w:val="-6"/>
          <w:sz w:val="21"/>
          <w:szCs w:val="21"/>
          <w:highlight w:val="none"/>
          <w:lang w:eastAsia="zh-CN"/>
        </w:rPr>
        <w:t>比选</w:t>
      </w:r>
      <w:r>
        <w:rPr>
          <w:rFonts w:hint="eastAsia" w:ascii="宋体" w:hAnsi="宋体"/>
          <w:color w:val="auto"/>
          <w:spacing w:val="-6"/>
          <w:sz w:val="21"/>
          <w:szCs w:val="21"/>
          <w:highlight w:val="none"/>
        </w:rPr>
        <w:t>响应供应商均应自行承担所有与</w:t>
      </w:r>
      <w:r>
        <w:rPr>
          <w:rFonts w:hint="eastAsia" w:ascii="宋体" w:hAnsi="宋体"/>
          <w:color w:val="auto"/>
          <w:spacing w:val="-6"/>
          <w:sz w:val="21"/>
          <w:szCs w:val="21"/>
          <w:highlight w:val="none"/>
          <w:lang w:eastAsia="zh-CN"/>
        </w:rPr>
        <w:t>比选</w:t>
      </w:r>
      <w:r>
        <w:rPr>
          <w:rFonts w:hint="eastAsia" w:ascii="宋体" w:hAnsi="宋体"/>
          <w:color w:val="auto"/>
          <w:spacing w:val="-6"/>
          <w:sz w:val="21"/>
          <w:szCs w:val="21"/>
          <w:highlight w:val="none"/>
        </w:rPr>
        <w:t>有关的全部费用</w:t>
      </w:r>
      <w:r>
        <w:rPr>
          <w:rFonts w:hint="eastAsia" w:ascii="宋体" w:hAnsi="宋体"/>
          <w:color w:val="auto"/>
          <w:spacing w:val="-6"/>
          <w:sz w:val="21"/>
          <w:szCs w:val="21"/>
          <w:highlight w:val="none"/>
          <w:lang w:eastAsia="zh-CN"/>
        </w:rPr>
        <w:t>；</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2.成交供应商在成交通知书发出后七个工作日内，向采购代理机构交纳代理服务费：</w:t>
      </w:r>
      <w:r>
        <w:rPr>
          <w:rFonts w:hint="eastAsia" w:ascii="宋体" w:hAnsi="宋体"/>
          <w:color w:val="auto"/>
          <w:spacing w:val="-6"/>
          <w:sz w:val="21"/>
          <w:szCs w:val="21"/>
          <w:highlight w:val="none"/>
          <w:lang w:val="en-US" w:eastAsia="zh-CN"/>
        </w:rPr>
        <w:t>按成交金额的</w:t>
      </w:r>
      <w:r>
        <w:rPr>
          <w:rFonts w:hint="eastAsia" w:ascii="宋体" w:hAnsi="宋体"/>
          <w:color w:val="auto"/>
          <w:spacing w:val="-6"/>
          <w:sz w:val="21"/>
          <w:szCs w:val="21"/>
          <w:highlight w:val="none"/>
        </w:rPr>
        <w:t>1.2%</w:t>
      </w:r>
      <w:r>
        <w:rPr>
          <w:rFonts w:hint="eastAsia" w:ascii="宋体" w:hAnsi="宋体"/>
          <w:color w:val="auto"/>
          <w:spacing w:val="-6"/>
          <w:sz w:val="21"/>
          <w:szCs w:val="21"/>
          <w:highlight w:val="none"/>
          <w:lang w:val="en-US" w:eastAsia="zh-CN"/>
        </w:rPr>
        <w:t>收取</w:t>
      </w:r>
      <w:r>
        <w:rPr>
          <w:rFonts w:hint="eastAsia" w:ascii="宋体" w:hAnsi="宋体"/>
          <w:color w:val="auto"/>
          <w:spacing w:val="-6"/>
          <w:sz w:val="21"/>
          <w:szCs w:val="21"/>
          <w:highlight w:val="none"/>
        </w:rPr>
        <w:t>，不足叁仟元按叁仟元计算。</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（六） 联合体响应</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本项目不接受联合体响应。</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（七） 转包与分包</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1.本项目不允许转包。</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2.</w:t>
      </w:r>
      <w:r>
        <w:rPr>
          <w:rFonts w:hint="eastAsia" w:ascii="宋体" w:hAnsi="宋体"/>
          <w:color w:val="auto"/>
          <w:spacing w:val="-6"/>
          <w:sz w:val="21"/>
          <w:szCs w:val="21"/>
          <w:highlight w:val="none"/>
          <w:lang w:eastAsia="zh-CN"/>
        </w:rPr>
        <w:t>比选</w:t>
      </w:r>
      <w:r>
        <w:rPr>
          <w:rFonts w:hint="eastAsia" w:ascii="宋体" w:hAnsi="宋体"/>
          <w:color w:val="auto"/>
          <w:spacing w:val="-6"/>
          <w:sz w:val="21"/>
          <w:szCs w:val="21"/>
          <w:highlight w:val="none"/>
        </w:rPr>
        <w:t>响应供应商如在响应文件中说明且经采购人同意</w:t>
      </w:r>
      <w:r>
        <w:rPr>
          <w:rFonts w:ascii="宋体" w:hAnsi="宋体"/>
          <w:color w:val="auto"/>
          <w:spacing w:val="-6"/>
          <w:sz w:val="21"/>
          <w:szCs w:val="21"/>
          <w:highlight w:val="none"/>
        </w:rPr>
        <w:t>可以分包，但主体部分不得分包</w:t>
      </w:r>
      <w:r>
        <w:rPr>
          <w:rFonts w:hint="eastAsia" w:ascii="宋体" w:hAnsi="宋体"/>
          <w:color w:val="auto"/>
          <w:spacing w:val="-6"/>
          <w:sz w:val="21"/>
          <w:szCs w:val="21"/>
          <w:highlight w:val="none"/>
        </w:rPr>
        <w:t>。</w:t>
      </w:r>
    </w:p>
    <w:p>
      <w:pPr>
        <w:spacing w:line="288" w:lineRule="auto"/>
        <w:rPr>
          <w:rFonts w:hint="eastAsia" w:ascii="宋体" w:hAnsi="宋体" w:cs="宋体"/>
          <w:b/>
          <w:color w:val="auto"/>
          <w:spacing w:val="-6"/>
          <w:kern w:val="0"/>
          <w:sz w:val="24"/>
          <w:highlight w:val="none"/>
        </w:rPr>
      </w:pPr>
      <w:r>
        <w:rPr>
          <w:rFonts w:hint="eastAsia" w:ascii="宋体" w:hAnsi="宋体" w:cs="宋体"/>
          <w:b/>
          <w:color w:val="auto"/>
          <w:spacing w:val="-6"/>
          <w:kern w:val="0"/>
          <w:sz w:val="24"/>
          <w:highlight w:val="none"/>
        </w:rPr>
        <w:t>（八） 特别说明</w:t>
      </w:r>
    </w:p>
    <w:p>
      <w:pPr>
        <w:pStyle w:val="2"/>
        <w:spacing w:line="288" w:lineRule="auto"/>
        <w:ind w:firstLine="396" w:firstLineChars="200"/>
        <w:jc w:val="left"/>
        <w:rPr>
          <w:rFonts w:hAnsi="宋体"/>
          <w:color w:val="auto"/>
          <w:spacing w:val="-6"/>
          <w:sz w:val="21"/>
          <w:szCs w:val="21"/>
          <w:highlight w:val="none"/>
        </w:rPr>
      </w:pPr>
      <w:r>
        <w:rPr>
          <w:rFonts w:hAnsi="宋体"/>
          <w:color w:val="auto"/>
          <w:spacing w:val="-6"/>
          <w:sz w:val="21"/>
          <w:szCs w:val="21"/>
          <w:highlight w:val="none"/>
        </w:rPr>
        <w:t>▲</w:t>
      </w:r>
      <w:r>
        <w:rPr>
          <w:rFonts w:hint="eastAsia" w:hAnsi="宋体"/>
          <w:color w:val="auto"/>
          <w:spacing w:val="-6"/>
          <w:sz w:val="21"/>
          <w:szCs w:val="21"/>
          <w:highlight w:val="none"/>
        </w:rPr>
        <w:t>1</w:t>
      </w:r>
      <w:r>
        <w:rPr>
          <w:rFonts w:hAnsi="宋体"/>
          <w:color w:val="auto"/>
          <w:spacing w:val="-6"/>
          <w:sz w:val="21"/>
          <w:szCs w:val="21"/>
          <w:highlight w:val="none"/>
        </w:rPr>
        <w:t>.</w:t>
      </w:r>
      <w:r>
        <w:rPr>
          <w:rFonts w:hint="eastAsia" w:hAnsi="宋体"/>
          <w:color w:val="auto"/>
          <w:spacing w:val="-6"/>
          <w:sz w:val="21"/>
          <w:szCs w:val="21"/>
          <w:highlight w:val="none"/>
          <w:lang w:eastAsia="zh-CN"/>
        </w:rPr>
        <w:t>比选</w:t>
      </w:r>
      <w:r>
        <w:rPr>
          <w:rFonts w:hAnsi="宋体"/>
          <w:color w:val="auto"/>
          <w:spacing w:val="-6"/>
          <w:sz w:val="21"/>
          <w:szCs w:val="21"/>
          <w:highlight w:val="none"/>
        </w:rPr>
        <w:t>响应供应商</w:t>
      </w:r>
      <w:r>
        <w:rPr>
          <w:rFonts w:hint="eastAsia" w:hAnsi="宋体"/>
          <w:color w:val="auto"/>
          <w:spacing w:val="-6"/>
          <w:sz w:val="21"/>
          <w:szCs w:val="21"/>
          <w:highlight w:val="none"/>
          <w:lang w:eastAsia="zh-CN"/>
        </w:rPr>
        <w:t>比选</w:t>
      </w:r>
      <w:r>
        <w:rPr>
          <w:rFonts w:hAnsi="宋体"/>
          <w:color w:val="auto"/>
          <w:spacing w:val="-6"/>
          <w:sz w:val="21"/>
          <w:szCs w:val="21"/>
          <w:highlight w:val="none"/>
        </w:rPr>
        <w:t>响应所使用的资格、信誉、荣誉、业绩与企业认证必须为本法人所拥有。</w:t>
      </w:r>
      <w:r>
        <w:rPr>
          <w:rFonts w:hint="eastAsia" w:hAnsi="宋体"/>
          <w:color w:val="auto"/>
          <w:spacing w:val="-6"/>
          <w:sz w:val="21"/>
          <w:szCs w:val="21"/>
          <w:highlight w:val="none"/>
          <w:lang w:eastAsia="zh-CN"/>
        </w:rPr>
        <w:t>比选</w:t>
      </w:r>
      <w:r>
        <w:rPr>
          <w:rFonts w:hAnsi="宋体"/>
          <w:color w:val="auto"/>
          <w:spacing w:val="-6"/>
          <w:sz w:val="21"/>
          <w:szCs w:val="21"/>
          <w:highlight w:val="none"/>
        </w:rPr>
        <w:t>响应供应商</w:t>
      </w:r>
      <w:r>
        <w:rPr>
          <w:rFonts w:hint="eastAsia" w:hAnsi="宋体"/>
          <w:color w:val="auto"/>
          <w:spacing w:val="-6"/>
          <w:sz w:val="21"/>
          <w:szCs w:val="21"/>
          <w:highlight w:val="none"/>
          <w:lang w:eastAsia="zh-CN"/>
        </w:rPr>
        <w:t>比选</w:t>
      </w:r>
      <w:r>
        <w:rPr>
          <w:rFonts w:hAnsi="宋体"/>
          <w:color w:val="auto"/>
          <w:spacing w:val="-6"/>
          <w:sz w:val="21"/>
          <w:szCs w:val="21"/>
          <w:highlight w:val="none"/>
        </w:rPr>
        <w:t>响应所使用的采购项目实施人员必须为本法人员工（或必须为本法人或控股公司正式员工）。</w:t>
      </w:r>
    </w:p>
    <w:p>
      <w:pPr>
        <w:pStyle w:val="2"/>
        <w:spacing w:line="288" w:lineRule="auto"/>
        <w:ind w:firstLine="396" w:firstLineChars="200"/>
        <w:jc w:val="left"/>
        <w:rPr>
          <w:rFonts w:hAnsi="宋体"/>
          <w:color w:val="auto"/>
          <w:spacing w:val="-6"/>
          <w:sz w:val="21"/>
          <w:szCs w:val="21"/>
          <w:highlight w:val="none"/>
        </w:rPr>
      </w:pPr>
      <w:r>
        <w:rPr>
          <w:rFonts w:hAnsi="宋体"/>
          <w:color w:val="auto"/>
          <w:spacing w:val="-6"/>
          <w:sz w:val="21"/>
          <w:szCs w:val="21"/>
          <w:highlight w:val="none"/>
        </w:rPr>
        <w:t>▲</w:t>
      </w:r>
      <w:r>
        <w:rPr>
          <w:rFonts w:hint="eastAsia" w:hAnsi="宋体"/>
          <w:color w:val="auto"/>
          <w:spacing w:val="-6"/>
          <w:sz w:val="21"/>
          <w:szCs w:val="21"/>
          <w:highlight w:val="none"/>
        </w:rPr>
        <w:t>2</w:t>
      </w:r>
      <w:r>
        <w:rPr>
          <w:rFonts w:hAnsi="宋体"/>
          <w:color w:val="auto"/>
          <w:spacing w:val="-6"/>
          <w:sz w:val="21"/>
          <w:szCs w:val="21"/>
          <w:highlight w:val="none"/>
        </w:rPr>
        <w:t>.</w:t>
      </w:r>
      <w:r>
        <w:rPr>
          <w:rFonts w:hint="eastAsia" w:hAnsi="宋体"/>
          <w:color w:val="auto"/>
          <w:spacing w:val="-6"/>
          <w:sz w:val="21"/>
          <w:szCs w:val="21"/>
          <w:highlight w:val="none"/>
          <w:lang w:eastAsia="zh-CN"/>
        </w:rPr>
        <w:t>比选</w:t>
      </w:r>
      <w:r>
        <w:rPr>
          <w:rFonts w:hAnsi="宋体"/>
          <w:color w:val="auto"/>
          <w:spacing w:val="-6"/>
          <w:sz w:val="21"/>
          <w:szCs w:val="21"/>
          <w:highlight w:val="none"/>
        </w:rPr>
        <w:t>响应供应商应仔细阅读</w:t>
      </w:r>
      <w:r>
        <w:rPr>
          <w:rFonts w:hint="eastAsia" w:hAnsi="宋体"/>
          <w:color w:val="auto"/>
          <w:spacing w:val="-6"/>
          <w:sz w:val="21"/>
          <w:szCs w:val="21"/>
          <w:highlight w:val="none"/>
          <w:lang w:eastAsia="zh-CN"/>
        </w:rPr>
        <w:t>比选</w:t>
      </w:r>
      <w:r>
        <w:rPr>
          <w:rFonts w:hAnsi="宋体"/>
          <w:color w:val="auto"/>
          <w:spacing w:val="-6"/>
          <w:sz w:val="21"/>
          <w:szCs w:val="21"/>
          <w:highlight w:val="none"/>
        </w:rPr>
        <w:t>文件的所有内容，按照</w:t>
      </w:r>
      <w:r>
        <w:rPr>
          <w:rFonts w:hint="eastAsia" w:hAnsi="宋体"/>
          <w:color w:val="auto"/>
          <w:spacing w:val="-6"/>
          <w:sz w:val="21"/>
          <w:szCs w:val="21"/>
          <w:highlight w:val="none"/>
          <w:lang w:eastAsia="zh-CN"/>
        </w:rPr>
        <w:t>比选</w:t>
      </w:r>
      <w:r>
        <w:rPr>
          <w:rFonts w:hAnsi="宋体"/>
          <w:color w:val="auto"/>
          <w:spacing w:val="-6"/>
          <w:sz w:val="21"/>
          <w:szCs w:val="21"/>
          <w:highlight w:val="none"/>
        </w:rPr>
        <w:t>文件的要求</w:t>
      </w:r>
      <w:r>
        <w:rPr>
          <w:rFonts w:hint="eastAsia" w:hAnsi="宋体"/>
          <w:color w:val="auto"/>
          <w:spacing w:val="-6"/>
          <w:sz w:val="21"/>
          <w:szCs w:val="21"/>
          <w:highlight w:val="none"/>
        </w:rPr>
        <w:t>编制</w:t>
      </w:r>
      <w:r>
        <w:rPr>
          <w:rFonts w:hAnsi="宋体"/>
          <w:color w:val="auto"/>
          <w:spacing w:val="-6"/>
          <w:sz w:val="21"/>
          <w:szCs w:val="21"/>
          <w:highlight w:val="none"/>
        </w:rPr>
        <w:t>响应文件，</w:t>
      </w:r>
      <w:r>
        <w:rPr>
          <w:rFonts w:hint="eastAsia" w:hAnsi="宋体"/>
          <w:color w:val="auto"/>
          <w:spacing w:val="-6"/>
          <w:sz w:val="21"/>
          <w:szCs w:val="21"/>
          <w:highlight w:val="none"/>
        </w:rPr>
        <w:t>并对其提交的响应文件的真实性、合法性承担法律责任</w:t>
      </w:r>
      <w:r>
        <w:rPr>
          <w:rFonts w:hAnsi="宋体"/>
          <w:color w:val="auto"/>
          <w:spacing w:val="-6"/>
          <w:sz w:val="21"/>
          <w:szCs w:val="21"/>
          <w:highlight w:val="none"/>
        </w:rPr>
        <w:t>。</w:t>
      </w:r>
    </w:p>
    <w:p>
      <w:pPr>
        <w:pStyle w:val="2"/>
        <w:spacing w:line="288" w:lineRule="auto"/>
        <w:ind w:firstLine="396" w:firstLineChars="200"/>
        <w:jc w:val="left"/>
        <w:rPr>
          <w:rFonts w:hint="eastAsia" w:hAnsi="宋体"/>
          <w:color w:val="auto"/>
          <w:spacing w:val="-6"/>
          <w:sz w:val="21"/>
          <w:szCs w:val="21"/>
          <w:highlight w:val="none"/>
        </w:rPr>
      </w:pPr>
      <w:r>
        <w:rPr>
          <w:rFonts w:hAnsi="宋体"/>
          <w:color w:val="auto"/>
          <w:spacing w:val="-6"/>
          <w:sz w:val="21"/>
          <w:szCs w:val="21"/>
          <w:highlight w:val="none"/>
        </w:rPr>
        <w:t>▲</w:t>
      </w:r>
      <w:r>
        <w:rPr>
          <w:rFonts w:hint="eastAsia" w:hAnsi="宋体"/>
          <w:color w:val="auto"/>
          <w:spacing w:val="-6"/>
          <w:sz w:val="21"/>
          <w:szCs w:val="21"/>
          <w:highlight w:val="none"/>
        </w:rPr>
        <w:t>3</w:t>
      </w:r>
      <w:r>
        <w:rPr>
          <w:rFonts w:hAnsi="宋体"/>
          <w:color w:val="auto"/>
          <w:spacing w:val="-6"/>
          <w:sz w:val="21"/>
          <w:szCs w:val="21"/>
          <w:highlight w:val="none"/>
        </w:rPr>
        <w:t>.</w:t>
      </w:r>
      <w:r>
        <w:rPr>
          <w:rFonts w:hint="eastAsia" w:hAnsi="宋体"/>
          <w:color w:val="auto"/>
          <w:spacing w:val="-6"/>
          <w:sz w:val="21"/>
          <w:szCs w:val="21"/>
          <w:highlight w:val="none"/>
          <w:lang w:eastAsia="zh-CN"/>
        </w:rPr>
        <w:t>比选</w:t>
      </w:r>
      <w:r>
        <w:rPr>
          <w:rFonts w:hAnsi="宋体"/>
          <w:color w:val="auto"/>
          <w:spacing w:val="-6"/>
          <w:sz w:val="21"/>
          <w:szCs w:val="21"/>
          <w:highlight w:val="none"/>
        </w:rPr>
        <w:t>响应供应商在</w:t>
      </w:r>
      <w:r>
        <w:rPr>
          <w:rFonts w:hint="eastAsia" w:hAnsi="宋体"/>
          <w:color w:val="auto"/>
          <w:spacing w:val="-6"/>
          <w:sz w:val="21"/>
          <w:szCs w:val="21"/>
          <w:highlight w:val="none"/>
          <w:lang w:eastAsia="zh-CN"/>
        </w:rPr>
        <w:t>比选</w:t>
      </w:r>
      <w:r>
        <w:rPr>
          <w:rFonts w:hAnsi="宋体"/>
          <w:color w:val="auto"/>
          <w:spacing w:val="-6"/>
          <w:sz w:val="21"/>
          <w:szCs w:val="21"/>
          <w:highlight w:val="none"/>
        </w:rPr>
        <w:t>响应活动中提供任何虚假材料，其</w:t>
      </w:r>
      <w:r>
        <w:rPr>
          <w:rFonts w:hint="eastAsia" w:hAnsi="宋体"/>
          <w:color w:val="auto"/>
          <w:spacing w:val="-6"/>
          <w:sz w:val="21"/>
          <w:szCs w:val="21"/>
          <w:highlight w:val="none"/>
          <w:lang w:eastAsia="zh-CN"/>
        </w:rPr>
        <w:t>比选</w:t>
      </w:r>
      <w:r>
        <w:rPr>
          <w:rFonts w:hAnsi="宋体"/>
          <w:color w:val="auto"/>
          <w:spacing w:val="-6"/>
          <w:sz w:val="21"/>
          <w:szCs w:val="21"/>
          <w:highlight w:val="none"/>
        </w:rPr>
        <w:t>响应无效，并报监管部门查处；</w:t>
      </w:r>
      <w:r>
        <w:rPr>
          <w:rFonts w:hint="eastAsia" w:hAnsi="宋体"/>
          <w:color w:val="auto"/>
          <w:spacing w:val="-6"/>
          <w:sz w:val="21"/>
          <w:szCs w:val="21"/>
          <w:highlight w:val="none"/>
        </w:rPr>
        <w:t>成交</w:t>
      </w:r>
      <w:r>
        <w:rPr>
          <w:rFonts w:hAnsi="宋体"/>
          <w:color w:val="auto"/>
          <w:spacing w:val="-6"/>
          <w:sz w:val="21"/>
          <w:szCs w:val="21"/>
          <w:highlight w:val="none"/>
        </w:rPr>
        <w:t>后发现的</w:t>
      </w:r>
      <w:r>
        <w:rPr>
          <w:rFonts w:hint="eastAsia" w:hAnsi="宋体"/>
          <w:color w:val="auto"/>
          <w:spacing w:val="-6"/>
          <w:sz w:val="21"/>
          <w:szCs w:val="21"/>
          <w:highlight w:val="none"/>
        </w:rPr>
        <w:t>，成交供应商</w:t>
      </w:r>
      <w:r>
        <w:rPr>
          <w:rFonts w:hAnsi="宋体"/>
          <w:color w:val="auto"/>
          <w:spacing w:val="-6"/>
          <w:sz w:val="21"/>
          <w:szCs w:val="21"/>
          <w:highlight w:val="none"/>
        </w:rPr>
        <w:t>须依照《中华人民共和国消费者权益保护法》第49条之规定双倍赔偿采购人，且民事赔偿并不免除违法</w:t>
      </w:r>
      <w:r>
        <w:rPr>
          <w:rFonts w:hint="eastAsia" w:hAnsi="宋体"/>
          <w:color w:val="auto"/>
          <w:spacing w:val="-6"/>
          <w:sz w:val="21"/>
          <w:szCs w:val="21"/>
          <w:highlight w:val="none"/>
          <w:lang w:eastAsia="zh-CN"/>
        </w:rPr>
        <w:t>比选</w:t>
      </w:r>
      <w:r>
        <w:rPr>
          <w:rFonts w:hAnsi="宋体"/>
          <w:color w:val="auto"/>
          <w:spacing w:val="-6"/>
          <w:sz w:val="21"/>
          <w:szCs w:val="21"/>
          <w:highlight w:val="none"/>
        </w:rPr>
        <w:t>响应供应商的行政与刑事责任。</w:t>
      </w:r>
    </w:p>
    <w:p>
      <w:pPr>
        <w:pStyle w:val="2"/>
        <w:spacing w:line="288" w:lineRule="auto"/>
        <w:ind w:firstLine="396" w:firstLineChars="200"/>
        <w:jc w:val="left"/>
        <w:rPr>
          <w:rFonts w:hint="eastAsia" w:hAnsi="宋体"/>
          <w:color w:val="auto"/>
          <w:spacing w:val="-6"/>
          <w:sz w:val="21"/>
          <w:szCs w:val="21"/>
          <w:highlight w:val="none"/>
        </w:rPr>
      </w:pPr>
      <w:r>
        <w:rPr>
          <w:rFonts w:hAnsi="宋体"/>
          <w:color w:val="auto"/>
          <w:spacing w:val="-6"/>
          <w:sz w:val="21"/>
          <w:szCs w:val="21"/>
          <w:highlight w:val="none"/>
        </w:rPr>
        <w:t>▲</w:t>
      </w:r>
      <w:r>
        <w:rPr>
          <w:rFonts w:hint="eastAsia" w:hAnsi="宋体"/>
          <w:color w:val="auto"/>
          <w:spacing w:val="-6"/>
          <w:sz w:val="21"/>
          <w:szCs w:val="21"/>
          <w:highlight w:val="none"/>
        </w:rPr>
        <w:t>4</w:t>
      </w:r>
      <w:r>
        <w:rPr>
          <w:rFonts w:hAnsi="宋体"/>
          <w:color w:val="auto"/>
          <w:spacing w:val="-6"/>
          <w:sz w:val="21"/>
          <w:szCs w:val="21"/>
          <w:highlight w:val="none"/>
        </w:rPr>
        <w:t>.</w:t>
      </w:r>
      <w:r>
        <w:rPr>
          <w:rFonts w:hint="eastAsia" w:hAnsi="宋体"/>
          <w:color w:val="auto"/>
          <w:spacing w:val="-6"/>
          <w:sz w:val="21"/>
          <w:szCs w:val="21"/>
          <w:highlight w:val="none"/>
        </w:rPr>
        <w:t>单位负责人为同一人或者存在直接控股、管理关系的不同供应商，不得参加同一合同项下的采购活动。</w:t>
      </w:r>
    </w:p>
    <w:p>
      <w:pPr>
        <w:pStyle w:val="2"/>
        <w:spacing w:line="288" w:lineRule="auto"/>
        <w:ind w:firstLine="396" w:firstLineChars="200"/>
        <w:jc w:val="left"/>
        <w:rPr>
          <w:rFonts w:hint="eastAsia" w:hAnsi="宋体"/>
          <w:color w:val="auto"/>
          <w:spacing w:val="-6"/>
          <w:sz w:val="21"/>
          <w:szCs w:val="21"/>
          <w:highlight w:val="none"/>
        </w:rPr>
      </w:pPr>
      <w:r>
        <w:rPr>
          <w:rFonts w:hAnsi="宋体"/>
          <w:color w:val="auto"/>
          <w:spacing w:val="-6"/>
          <w:sz w:val="21"/>
          <w:szCs w:val="21"/>
          <w:highlight w:val="none"/>
        </w:rPr>
        <w:t>▲</w:t>
      </w:r>
      <w:r>
        <w:rPr>
          <w:rFonts w:hint="eastAsia" w:hAnsi="宋体"/>
          <w:color w:val="auto"/>
          <w:spacing w:val="-6"/>
          <w:sz w:val="21"/>
          <w:szCs w:val="21"/>
          <w:highlight w:val="none"/>
        </w:rPr>
        <w:t>5.为采购项目提供整体设计、规范编制或者项目管理、监理、检测等服务的供应商，不得再参加该采购项目的其他采购活动。</w:t>
      </w:r>
    </w:p>
    <w:p>
      <w:pPr>
        <w:spacing w:line="288" w:lineRule="auto"/>
        <w:rPr>
          <w:rFonts w:ascii="宋体" w:hAnsi="宋体" w:cs="宋体"/>
          <w:b/>
          <w:color w:val="auto"/>
          <w:spacing w:val="-6"/>
          <w:kern w:val="0"/>
          <w:sz w:val="24"/>
          <w:highlight w:val="none"/>
        </w:rPr>
      </w:pPr>
      <w:r>
        <w:rPr>
          <w:rFonts w:ascii="宋体" w:hAnsi="宋体" w:cs="宋体"/>
          <w:b/>
          <w:color w:val="auto"/>
          <w:spacing w:val="-6"/>
          <w:kern w:val="0"/>
          <w:sz w:val="24"/>
          <w:highlight w:val="none"/>
        </w:rPr>
        <w:t>（九）</w:t>
      </w:r>
      <w:r>
        <w:rPr>
          <w:rFonts w:hint="eastAsia" w:ascii="宋体" w:hAnsi="宋体" w:cs="宋体"/>
          <w:b/>
          <w:color w:val="auto"/>
          <w:spacing w:val="-6"/>
          <w:kern w:val="0"/>
          <w:sz w:val="24"/>
          <w:highlight w:val="none"/>
        </w:rPr>
        <w:t xml:space="preserve"> </w:t>
      </w:r>
      <w:r>
        <w:rPr>
          <w:rFonts w:ascii="宋体" w:hAnsi="宋体" w:cs="宋体"/>
          <w:b/>
          <w:color w:val="auto"/>
          <w:spacing w:val="-6"/>
          <w:kern w:val="0"/>
          <w:sz w:val="24"/>
          <w:highlight w:val="none"/>
        </w:rPr>
        <w:t>质疑</w:t>
      </w:r>
    </w:p>
    <w:p>
      <w:pPr>
        <w:pStyle w:val="2"/>
        <w:spacing w:line="288" w:lineRule="auto"/>
        <w:ind w:firstLine="396" w:firstLineChars="200"/>
        <w:jc w:val="left"/>
        <w:rPr>
          <w:rFonts w:hint="eastAsia" w:hAnsi="宋体"/>
          <w:color w:val="auto"/>
          <w:spacing w:val="-6"/>
          <w:sz w:val="21"/>
          <w:szCs w:val="21"/>
          <w:highlight w:val="none"/>
        </w:rPr>
      </w:pPr>
      <w:r>
        <w:rPr>
          <w:rFonts w:hAnsi="宋体"/>
          <w:color w:val="auto"/>
          <w:spacing w:val="-6"/>
          <w:sz w:val="21"/>
          <w:szCs w:val="21"/>
          <w:highlight w:val="none"/>
        </w:rPr>
        <w:t>1</w:t>
      </w:r>
      <w:r>
        <w:rPr>
          <w:rFonts w:hint="eastAsia" w:hAnsi="宋体"/>
          <w:color w:val="auto"/>
          <w:spacing w:val="-6"/>
          <w:sz w:val="21"/>
          <w:szCs w:val="21"/>
          <w:highlight w:val="none"/>
        </w:rPr>
        <w:t>.</w:t>
      </w:r>
      <w:r>
        <w:rPr>
          <w:rFonts w:hint="eastAsia" w:hAnsi="宋体"/>
          <w:color w:val="auto"/>
          <w:spacing w:val="-6"/>
          <w:sz w:val="21"/>
          <w:szCs w:val="21"/>
          <w:highlight w:val="none"/>
          <w:lang w:eastAsia="zh-CN"/>
        </w:rPr>
        <w:t>比选</w:t>
      </w:r>
      <w:r>
        <w:rPr>
          <w:rFonts w:hAnsi="宋体"/>
          <w:color w:val="auto"/>
          <w:spacing w:val="-6"/>
          <w:sz w:val="21"/>
          <w:szCs w:val="21"/>
          <w:highlight w:val="none"/>
        </w:rPr>
        <w:t>响应供应商认为</w:t>
      </w:r>
      <w:r>
        <w:rPr>
          <w:rFonts w:hint="eastAsia" w:hAnsi="宋体"/>
          <w:color w:val="auto"/>
          <w:spacing w:val="-6"/>
          <w:sz w:val="21"/>
          <w:szCs w:val="21"/>
          <w:highlight w:val="none"/>
          <w:lang w:eastAsia="zh-CN"/>
        </w:rPr>
        <w:t>比选</w:t>
      </w:r>
      <w:r>
        <w:rPr>
          <w:rFonts w:hAnsi="宋体"/>
          <w:color w:val="auto"/>
          <w:spacing w:val="-6"/>
          <w:sz w:val="21"/>
          <w:szCs w:val="21"/>
          <w:highlight w:val="none"/>
        </w:rPr>
        <w:t>文件、</w:t>
      </w:r>
      <w:r>
        <w:rPr>
          <w:rFonts w:hint="eastAsia" w:hAnsi="宋体"/>
          <w:color w:val="auto"/>
          <w:spacing w:val="-6"/>
          <w:sz w:val="21"/>
          <w:szCs w:val="21"/>
          <w:highlight w:val="none"/>
          <w:lang w:eastAsia="zh-CN"/>
        </w:rPr>
        <w:t>比选</w:t>
      </w:r>
      <w:r>
        <w:rPr>
          <w:rFonts w:hAnsi="宋体"/>
          <w:color w:val="auto"/>
          <w:spacing w:val="-6"/>
          <w:sz w:val="21"/>
          <w:szCs w:val="21"/>
          <w:highlight w:val="none"/>
        </w:rPr>
        <w:t>过程</w:t>
      </w:r>
      <w:r>
        <w:rPr>
          <w:rFonts w:hint="eastAsia" w:hAnsi="宋体"/>
          <w:color w:val="auto"/>
          <w:spacing w:val="-6"/>
          <w:sz w:val="21"/>
          <w:szCs w:val="21"/>
          <w:highlight w:val="none"/>
        </w:rPr>
        <w:t>或成交</w:t>
      </w:r>
      <w:r>
        <w:rPr>
          <w:rFonts w:hAnsi="宋体"/>
          <w:color w:val="auto"/>
          <w:spacing w:val="-6"/>
          <w:sz w:val="21"/>
          <w:szCs w:val="21"/>
          <w:highlight w:val="none"/>
        </w:rPr>
        <w:t>结果使自己的合法权益受到损害的，应当在知道或者应知其权益受到损害之日起七个工作日内，以书面形式向</w:t>
      </w:r>
      <w:r>
        <w:rPr>
          <w:rFonts w:hint="eastAsia" w:hAnsi="宋体"/>
          <w:color w:val="auto"/>
          <w:spacing w:val="-6"/>
          <w:sz w:val="21"/>
          <w:szCs w:val="21"/>
          <w:highlight w:val="none"/>
        </w:rPr>
        <w:t>采购人</w:t>
      </w:r>
      <w:r>
        <w:rPr>
          <w:rFonts w:hAnsi="宋体"/>
          <w:color w:val="auto"/>
          <w:spacing w:val="-6"/>
          <w:sz w:val="21"/>
          <w:szCs w:val="21"/>
          <w:highlight w:val="none"/>
        </w:rPr>
        <w:t>提出质疑。</w:t>
      </w:r>
    </w:p>
    <w:p>
      <w:pPr>
        <w:pStyle w:val="2"/>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2.</w:t>
      </w:r>
      <w:r>
        <w:rPr>
          <w:rFonts w:hAnsi="宋体"/>
          <w:color w:val="auto"/>
          <w:spacing w:val="-6"/>
          <w:sz w:val="21"/>
          <w:szCs w:val="21"/>
          <w:highlight w:val="none"/>
        </w:rPr>
        <w:t>质疑应当采用书面形式，质疑书应明确阐述</w:t>
      </w:r>
      <w:r>
        <w:rPr>
          <w:rFonts w:hint="eastAsia" w:hAnsi="宋体"/>
          <w:color w:val="auto"/>
          <w:spacing w:val="-6"/>
          <w:sz w:val="21"/>
          <w:szCs w:val="21"/>
          <w:highlight w:val="none"/>
          <w:lang w:eastAsia="zh-CN"/>
        </w:rPr>
        <w:t>比选</w:t>
      </w:r>
      <w:r>
        <w:rPr>
          <w:rFonts w:hAnsi="宋体"/>
          <w:color w:val="auto"/>
          <w:spacing w:val="-6"/>
          <w:sz w:val="21"/>
          <w:szCs w:val="21"/>
          <w:highlight w:val="none"/>
        </w:rPr>
        <w:t>文件、</w:t>
      </w:r>
      <w:r>
        <w:rPr>
          <w:rFonts w:hint="eastAsia" w:hAnsi="宋体"/>
          <w:color w:val="auto"/>
          <w:spacing w:val="-6"/>
          <w:sz w:val="21"/>
          <w:szCs w:val="21"/>
          <w:highlight w:val="none"/>
          <w:lang w:eastAsia="zh-CN"/>
        </w:rPr>
        <w:t>比选</w:t>
      </w:r>
      <w:r>
        <w:rPr>
          <w:rFonts w:hAnsi="宋体"/>
          <w:color w:val="auto"/>
          <w:spacing w:val="-6"/>
          <w:sz w:val="21"/>
          <w:szCs w:val="21"/>
          <w:highlight w:val="none"/>
        </w:rPr>
        <w:t>过程</w:t>
      </w:r>
      <w:r>
        <w:rPr>
          <w:rFonts w:hint="eastAsia" w:hAnsi="宋体"/>
          <w:color w:val="auto"/>
          <w:spacing w:val="-6"/>
          <w:sz w:val="21"/>
          <w:szCs w:val="21"/>
          <w:highlight w:val="none"/>
        </w:rPr>
        <w:t>或成交</w:t>
      </w:r>
      <w:r>
        <w:rPr>
          <w:rFonts w:hAnsi="宋体"/>
          <w:color w:val="auto"/>
          <w:spacing w:val="-6"/>
          <w:sz w:val="21"/>
          <w:szCs w:val="21"/>
          <w:highlight w:val="none"/>
        </w:rPr>
        <w:t>结果中使自己合法权益受到损害的实质性内容，提供相关事实、依据和证据及其来源或线索，便于有关单位调查、答复和处理</w:t>
      </w:r>
      <w:r>
        <w:rPr>
          <w:rFonts w:hint="eastAsia" w:hAnsi="宋体"/>
          <w:color w:val="auto"/>
          <w:spacing w:val="-6"/>
          <w:sz w:val="21"/>
          <w:szCs w:val="21"/>
          <w:highlight w:val="none"/>
        </w:rPr>
        <w:t>。</w:t>
      </w:r>
    </w:p>
    <w:p>
      <w:pPr>
        <w:pStyle w:val="11"/>
        <w:spacing w:before="0" w:beforeLines="0" w:after="0" w:afterLines="0" w:line="288" w:lineRule="auto"/>
        <w:jc w:val="center"/>
        <w:rPr>
          <w:rFonts w:hint="eastAsia" w:hAnsi="宋体"/>
          <w:b/>
          <w:color w:val="auto"/>
          <w:spacing w:val="-6"/>
          <w:sz w:val="32"/>
          <w:szCs w:val="32"/>
          <w:highlight w:val="none"/>
        </w:rPr>
      </w:pPr>
      <w:r>
        <w:rPr>
          <w:rFonts w:hAnsi="宋体"/>
          <w:b/>
          <w:color w:val="auto"/>
          <w:spacing w:val="-6"/>
          <w:sz w:val="21"/>
          <w:szCs w:val="21"/>
          <w:highlight w:val="none"/>
        </w:rPr>
        <w:br w:type="page"/>
      </w:r>
      <w:r>
        <w:rPr>
          <w:rFonts w:hAnsi="宋体"/>
          <w:b/>
          <w:color w:val="auto"/>
          <w:spacing w:val="-6"/>
          <w:sz w:val="32"/>
          <w:szCs w:val="32"/>
          <w:highlight w:val="none"/>
        </w:rPr>
        <w:t>二</w:t>
      </w:r>
      <w:r>
        <w:rPr>
          <w:rFonts w:hint="eastAsia" w:hAnsi="宋体"/>
          <w:b/>
          <w:color w:val="auto"/>
          <w:spacing w:val="-6"/>
          <w:sz w:val="32"/>
          <w:szCs w:val="32"/>
          <w:highlight w:val="none"/>
        </w:rPr>
        <w:t>、</w:t>
      </w:r>
      <w:r>
        <w:rPr>
          <w:rFonts w:hint="eastAsia" w:hAnsi="宋体"/>
          <w:b/>
          <w:color w:val="auto"/>
          <w:spacing w:val="-6"/>
          <w:sz w:val="32"/>
          <w:szCs w:val="32"/>
          <w:highlight w:val="none"/>
          <w:lang w:eastAsia="zh-CN"/>
        </w:rPr>
        <w:t>比选</w:t>
      </w:r>
      <w:r>
        <w:rPr>
          <w:rFonts w:hint="eastAsia" w:hAnsi="宋体"/>
          <w:b/>
          <w:color w:val="auto"/>
          <w:spacing w:val="-6"/>
          <w:sz w:val="32"/>
          <w:szCs w:val="32"/>
          <w:highlight w:val="none"/>
        </w:rPr>
        <w:t>文件</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 xml:space="preserve">（一） </w:t>
      </w:r>
      <w:r>
        <w:rPr>
          <w:rFonts w:hint="eastAsia" w:ascii="宋体" w:hAnsi="宋体"/>
          <w:b/>
          <w:color w:val="auto"/>
          <w:spacing w:val="-6"/>
          <w:sz w:val="24"/>
          <w:highlight w:val="none"/>
          <w:lang w:eastAsia="zh-CN"/>
        </w:rPr>
        <w:t>比选</w:t>
      </w:r>
      <w:r>
        <w:rPr>
          <w:rFonts w:hint="eastAsia" w:ascii="宋体" w:hAnsi="宋体"/>
          <w:b/>
          <w:color w:val="auto"/>
          <w:spacing w:val="-6"/>
          <w:sz w:val="24"/>
          <w:highlight w:val="none"/>
        </w:rPr>
        <w:t>文件的构成。本</w:t>
      </w:r>
      <w:r>
        <w:rPr>
          <w:rFonts w:hint="eastAsia" w:ascii="宋体" w:hAnsi="宋体"/>
          <w:b/>
          <w:color w:val="auto"/>
          <w:spacing w:val="-6"/>
          <w:sz w:val="24"/>
          <w:highlight w:val="none"/>
          <w:lang w:eastAsia="zh-CN"/>
        </w:rPr>
        <w:t>比选</w:t>
      </w:r>
      <w:r>
        <w:rPr>
          <w:rFonts w:hint="eastAsia" w:ascii="宋体" w:hAnsi="宋体"/>
          <w:b/>
          <w:color w:val="auto"/>
          <w:spacing w:val="-6"/>
          <w:sz w:val="24"/>
          <w:highlight w:val="none"/>
        </w:rPr>
        <w:t>文件由以下部份组成：</w:t>
      </w:r>
    </w:p>
    <w:p>
      <w:pPr>
        <w:pStyle w:val="2"/>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1.</w:t>
      </w:r>
      <w:r>
        <w:rPr>
          <w:rFonts w:hint="eastAsia" w:hAnsi="宋体"/>
          <w:color w:val="auto"/>
          <w:spacing w:val="-6"/>
          <w:sz w:val="21"/>
          <w:szCs w:val="21"/>
          <w:highlight w:val="none"/>
          <w:lang w:eastAsia="zh-CN"/>
        </w:rPr>
        <w:t>比选采购</w:t>
      </w:r>
      <w:r>
        <w:rPr>
          <w:rFonts w:hint="eastAsia" w:hAnsi="宋体"/>
          <w:color w:val="auto"/>
          <w:spacing w:val="-6"/>
          <w:sz w:val="21"/>
          <w:szCs w:val="21"/>
          <w:highlight w:val="none"/>
        </w:rPr>
        <w:t>公告</w:t>
      </w:r>
    </w:p>
    <w:p>
      <w:pPr>
        <w:pStyle w:val="2"/>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2.</w:t>
      </w:r>
      <w:r>
        <w:rPr>
          <w:rFonts w:hint="eastAsia" w:hAnsi="宋体"/>
          <w:color w:val="auto"/>
          <w:spacing w:val="-6"/>
          <w:sz w:val="21"/>
          <w:szCs w:val="21"/>
          <w:highlight w:val="none"/>
          <w:lang w:eastAsia="zh-CN"/>
        </w:rPr>
        <w:t>比选采购</w:t>
      </w:r>
      <w:r>
        <w:rPr>
          <w:rFonts w:hint="eastAsia" w:hAnsi="宋体"/>
          <w:color w:val="auto"/>
          <w:spacing w:val="-6"/>
          <w:sz w:val="21"/>
          <w:szCs w:val="21"/>
          <w:highlight w:val="none"/>
        </w:rPr>
        <w:t>需求</w:t>
      </w:r>
    </w:p>
    <w:p>
      <w:pPr>
        <w:pStyle w:val="2"/>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3.</w:t>
      </w:r>
      <w:r>
        <w:rPr>
          <w:rFonts w:hint="eastAsia" w:hAnsi="宋体"/>
          <w:color w:val="auto"/>
          <w:spacing w:val="-6"/>
          <w:sz w:val="21"/>
          <w:szCs w:val="21"/>
          <w:highlight w:val="none"/>
          <w:lang w:eastAsia="zh-CN"/>
        </w:rPr>
        <w:t>比选</w:t>
      </w:r>
      <w:r>
        <w:rPr>
          <w:rFonts w:hint="eastAsia" w:hAnsi="宋体"/>
          <w:color w:val="auto"/>
          <w:spacing w:val="-6"/>
          <w:sz w:val="21"/>
          <w:szCs w:val="21"/>
          <w:highlight w:val="none"/>
        </w:rPr>
        <w:t>响应供应商须知</w:t>
      </w:r>
    </w:p>
    <w:p>
      <w:pPr>
        <w:pStyle w:val="2"/>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4.评审办法及评分标准</w:t>
      </w:r>
    </w:p>
    <w:p>
      <w:pPr>
        <w:pStyle w:val="2"/>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5.合同主要条款</w:t>
      </w:r>
    </w:p>
    <w:p>
      <w:pPr>
        <w:pStyle w:val="2"/>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6.响应文件格式</w:t>
      </w:r>
    </w:p>
    <w:p>
      <w:pPr>
        <w:pStyle w:val="2"/>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7.本项目</w:t>
      </w:r>
      <w:r>
        <w:rPr>
          <w:rFonts w:hint="eastAsia" w:hAnsi="宋体"/>
          <w:color w:val="auto"/>
          <w:spacing w:val="-6"/>
          <w:sz w:val="21"/>
          <w:szCs w:val="21"/>
          <w:highlight w:val="none"/>
          <w:lang w:eastAsia="zh-CN"/>
        </w:rPr>
        <w:t>比选</w:t>
      </w:r>
      <w:r>
        <w:rPr>
          <w:rFonts w:hint="eastAsia" w:hAnsi="宋体"/>
          <w:color w:val="auto"/>
          <w:spacing w:val="-6"/>
          <w:sz w:val="21"/>
          <w:szCs w:val="21"/>
          <w:highlight w:val="none"/>
        </w:rPr>
        <w:t>文件的澄清、答复、修改、补充的内容</w:t>
      </w:r>
    </w:p>
    <w:p>
      <w:pPr>
        <w:spacing w:line="288" w:lineRule="auto"/>
        <w:jc w:val="left"/>
        <w:rPr>
          <w:rFonts w:hint="eastAsia" w:ascii="宋体" w:hAnsi="宋体"/>
          <w:color w:val="auto"/>
          <w:spacing w:val="-6"/>
          <w:sz w:val="24"/>
          <w:highlight w:val="none"/>
        </w:rPr>
      </w:pPr>
      <w:r>
        <w:rPr>
          <w:rFonts w:hint="eastAsia" w:ascii="宋体" w:hAnsi="宋体"/>
          <w:b/>
          <w:color w:val="auto"/>
          <w:spacing w:val="-6"/>
          <w:sz w:val="24"/>
          <w:highlight w:val="none"/>
        </w:rPr>
        <w:t xml:space="preserve">（二） </w:t>
      </w:r>
      <w:r>
        <w:rPr>
          <w:rFonts w:hint="eastAsia" w:ascii="宋体" w:hAnsi="宋体"/>
          <w:b/>
          <w:color w:val="auto"/>
          <w:spacing w:val="-6"/>
          <w:sz w:val="24"/>
          <w:highlight w:val="none"/>
          <w:lang w:eastAsia="zh-CN"/>
        </w:rPr>
        <w:t>比选</w:t>
      </w:r>
      <w:r>
        <w:rPr>
          <w:rFonts w:hint="eastAsia" w:ascii="宋体" w:hAnsi="宋体"/>
          <w:b/>
          <w:color w:val="auto"/>
          <w:spacing w:val="-6"/>
          <w:sz w:val="24"/>
          <w:highlight w:val="none"/>
        </w:rPr>
        <w:t>响应供应商的风险</w:t>
      </w:r>
    </w:p>
    <w:p>
      <w:pPr>
        <w:pStyle w:val="2"/>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lang w:eastAsia="zh-CN"/>
        </w:rPr>
        <w:t>比选</w:t>
      </w:r>
      <w:r>
        <w:rPr>
          <w:rFonts w:hint="eastAsia" w:hAnsi="宋体"/>
          <w:color w:val="auto"/>
          <w:spacing w:val="-6"/>
          <w:sz w:val="21"/>
          <w:szCs w:val="21"/>
          <w:highlight w:val="none"/>
        </w:rPr>
        <w:t>响应供应商没有按照</w:t>
      </w:r>
      <w:r>
        <w:rPr>
          <w:rFonts w:hint="eastAsia" w:hAnsi="宋体"/>
          <w:color w:val="auto"/>
          <w:spacing w:val="-6"/>
          <w:sz w:val="21"/>
          <w:szCs w:val="21"/>
          <w:highlight w:val="none"/>
          <w:lang w:eastAsia="zh-CN"/>
        </w:rPr>
        <w:t>比选</w:t>
      </w:r>
      <w:r>
        <w:rPr>
          <w:rFonts w:hint="eastAsia" w:hAnsi="宋体"/>
          <w:color w:val="auto"/>
          <w:spacing w:val="-6"/>
          <w:sz w:val="21"/>
          <w:szCs w:val="21"/>
          <w:highlight w:val="none"/>
        </w:rPr>
        <w:t>文件要求提供全部资料，或者</w:t>
      </w:r>
      <w:r>
        <w:rPr>
          <w:rFonts w:hint="eastAsia" w:hAnsi="宋体"/>
          <w:color w:val="auto"/>
          <w:spacing w:val="-6"/>
          <w:sz w:val="21"/>
          <w:szCs w:val="21"/>
          <w:highlight w:val="none"/>
          <w:lang w:eastAsia="zh-CN"/>
        </w:rPr>
        <w:t>比选</w:t>
      </w:r>
      <w:r>
        <w:rPr>
          <w:rFonts w:hint="eastAsia" w:hAnsi="宋体"/>
          <w:color w:val="auto"/>
          <w:spacing w:val="-6"/>
          <w:sz w:val="21"/>
          <w:szCs w:val="21"/>
          <w:highlight w:val="none"/>
        </w:rPr>
        <w:t>响应供应商没有对</w:t>
      </w:r>
      <w:r>
        <w:rPr>
          <w:rFonts w:hint="eastAsia" w:hAnsi="宋体"/>
          <w:color w:val="auto"/>
          <w:spacing w:val="-6"/>
          <w:sz w:val="21"/>
          <w:szCs w:val="21"/>
          <w:highlight w:val="none"/>
          <w:lang w:eastAsia="zh-CN"/>
        </w:rPr>
        <w:t>比选</w:t>
      </w:r>
      <w:r>
        <w:rPr>
          <w:rFonts w:hint="eastAsia" w:hAnsi="宋体"/>
          <w:color w:val="auto"/>
          <w:spacing w:val="-6"/>
          <w:sz w:val="21"/>
          <w:szCs w:val="21"/>
          <w:highlight w:val="none"/>
        </w:rPr>
        <w:t>文件在各方面作出实质性响应是</w:t>
      </w:r>
      <w:r>
        <w:rPr>
          <w:rFonts w:hint="eastAsia" w:hAnsi="宋体"/>
          <w:color w:val="auto"/>
          <w:spacing w:val="-6"/>
          <w:sz w:val="21"/>
          <w:szCs w:val="21"/>
          <w:highlight w:val="none"/>
          <w:lang w:eastAsia="zh-CN"/>
        </w:rPr>
        <w:t>比选</w:t>
      </w:r>
      <w:r>
        <w:rPr>
          <w:rFonts w:hint="eastAsia" w:hAnsi="宋体"/>
          <w:color w:val="auto"/>
          <w:spacing w:val="-6"/>
          <w:sz w:val="21"/>
          <w:szCs w:val="21"/>
          <w:highlight w:val="none"/>
        </w:rPr>
        <w:t>响应供应商的风险，并可能导致其</w:t>
      </w:r>
      <w:r>
        <w:rPr>
          <w:rFonts w:hint="eastAsia" w:hAnsi="宋体"/>
          <w:color w:val="auto"/>
          <w:spacing w:val="-6"/>
          <w:sz w:val="21"/>
          <w:szCs w:val="21"/>
          <w:highlight w:val="none"/>
          <w:lang w:eastAsia="zh-CN"/>
        </w:rPr>
        <w:t>比选</w:t>
      </w:r>
      <w:r>
        <w:rPr>
          <w:rFonts w:hint="eastAsia" w:hAnsi="宋体"/>
          <w:color w:val="auto"/>
          <w:spacing w:val="-6"/>
          <w:sz w:val="21"/>
          <w:szCs w:val="21"/>
          <w:highlight w:val="none"/>
        </w:rPr>
        <w:t>响应被拒绝。</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 xml:space="preserve">（三） </w:t>
      </w:r>
      <w:r>
        <w:rPr>
          <w:rFonts w:hint="eastAsia" w:ascii="宋体" w:hAnsi="宋体"/>
          <w:b/>
          <w:color w:val="auto"/>
          <w:spacing w:val="-6"/>
          <w:sz w:val="24"/>
          <w:highlight w:val="none"/>
          <w:lang w:eastAsia="zh-CN"/>
        </w:rPr>
        <w:t>比选</w:t>
      </w:r>
      <w:r>
        <w:rPr>
          <w:rFonts w:hint="eastAsia" w:ascii="宋体" w:hAnsi="宋体"/>
          <w:b/>
          <w:color w:val="auto"/>
          <w:spacing w:val="-6"/>
          <w:sz w:val="24"/>
          <w:highlight w:val="none"/>
        </w:rPr>
        <w:t>文件的澄清与修改</w:t>
      </w:r>
    </w:p>
    <w:p>
      <w:pPr>
        <w:pStyle w:val="2"/>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1.提交响应文件截止之日前，采购人可以对已发出的</w:t>
      </w:r>
      <w:r>
        <w:rPr>
          <w:rFonts w:hint="eastAsia" w:hAnsi="宋体"/>
          <w:color w:val="auto"/>
          <w:spacing w:val="-6"/>
          <w:sz w:val="21"/>
          <w:szCs w:val="21"/>
          <w:highlight w:val="none"/>
          <w:lang w:eastAsia="zh-CN"/>
        </w:rPr>
        <w:t>比选</w:t>
      </w:r>
      <w:r>
        <w:rPr>
          <w:rFonts w:hint="eastAsia" w:hAnsi="宋体"/>
          <w:color w:val="auto"/>
          <w:spacing w:val="-6"/>
          <w:sz w:val="21"/>
          <w:szCs w:val="21"/>
          <w:highlight w:val="none"/>
        </w:rPr>
        <w:t>文件进行必要的澄清或者修改，澄清或者修改的内容作为</w:t>
      </w:r>
      <w:r>
        <w:rPr>
          <w:rFonts w:hint="eastAsia" w:hAnsi="宋体"/>
          <w:color w:val="auto"/>
          <w:spacing w:val="-6"/>
          <w:sz w:val="21"/>
          <w:szCs w:val="21"/>
          <w:highlight w:val="none"/>
          <w:lang w:eastAsia="zh-CN"/>
        </w:rPr>
        <w:t>比选</w:t>
      </w:r>
      <w:r>
        <w:rPr>
          <w:rFonts w:hint="eastAsia" w:hAnsi="宋体"/>
          <w:color w:val="auto"/>
          <w:spacing w:val="-6"/>
          <w:sz w:val="21"/>
          <w:szCs w:val="21"/>
          <w:highlight w:val="none"/>
        </w:rPr>
        <w:t>文件的组成部分。澄清或者修改的内容可能影响响应文件编制的，采购人会在提交响应文件截止之日3个工作日前，以书面形式通知所有接收</w:t>
      </w:r>
      <w:r>
        <w:rPr>
          <w:rFonts w:hint="eastAsia" w:hAnsi="宋体"/>
          <w:color w:val="auto"/>
          <w:spacing w:val="-6"/>
          <w:sz w:val="21"/>
          <w:szCs w:val="21"/>
          <w:highlight w:val="none"/>
          <w:lang w:eastAsia="zh-CN"/>
        </w:rPr>
        <w:t>比选</w:t>
      </w:r>
      <w:r>
        <w:rPr>
          <w:rFonts w:hint="eastAsia" w:hAnsi="宋体"/>
          <w:color w:val="auto"/>
          <w:spacing w:val="-6"/>
          <w:sz w:val="21"/>
          <w:szCs w:val="21"/>
          <w:highlight w:val="none"/>
        </w:rPr>
        <w:t>文件的供应商，不足3个工作日的，采购人会顺延提交响应文件截止之日。</w:t>
      </w:r>
    </w:p>
    <w:p>
      <w:pPr>
        <w:pStyle w:val="2"/>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2.</w:t>
      </w:r>
      <w:r>
        <w:rPr>
          <w:rFonts w:hint="eastAsia" w:hAnsi="宋体"/>
          <w:color w:val="auto"/>
          <w:spacing w:val="-6"/>
          <w:sz w:val="21"/>
          <w:szCs w:val="21"/>
          <w:highlight w:val="none"/>
          <w:lang w:eastAsia="zh-CN"/>
        </w:rPr>
        <w:t>比选</w:t>
      </w:r>
      <w:r>
        <w:rPr>
          <w:rFonts w:hint="eastAsia" w:hAnsi="宋体"/>
          <w:color w:val="auto"/>
          <w:spacing w:val="-6"/>
          <w:sz w:val="21"/>
          <w:szCs w:val="21"/>
          <w:highlight w:val="none"/>
        </w:rPr>
        <w:t>文件的修改将以书面形式通知所有购买</w:t>
      </w:r>
      <w:r>
        <w:rPr>
          <w:rFonts w:hint="eastAsia" w:hAnsi="宋体"/>
          <w:color w:val="auto"/>
          <w:spacing w:val="-6"/>
          <w:sz w:val="21"/>
          <w:szCs w:val="21"/>
          <w:highlight w:val="none"/>
          <w:lang w:eastAsia="zh-CN"/>
        </w:rPr>
        <w:t>比选</w:t>
      </w:r>
      <w:r>
        <w:rPr>
          <w:rFonts w:hint="eastAsia" w:hAnsi="宋体"/>
          <w:color w:val="auto"/>
          <w:spacing w:val="-6"/>
          <w:sz w:val="21"/>
          <w:szCs w:val="21"/>
          <w:highlight w:val="none"/>
        </w:rPr>
        <w:t>文件的</w:t>
      </w:r>
      <w:r>
        <w:rPr>
          <w:rFonts w:hint="eastAsia" w:hAnsi="宋体"/>
          <w:color w:val="auto"/>
          <w:spacing w:val="-6"/>
          <w:sz w:val="21"/>
          <w:szCs w:val="21"/>
          <w:highlight w:val="none"/>
          <w:lang w:eastAsia="zh-CN"/>
        </w:rPr>
        <w:t>比选</w:t>
      </w:r>
      <w:r>
        <w:rPr>
          <w:rFonts w:hint="eastAsia" w:hAnsi="宋体"/>
          <w:color w:val="auto"/>
          <w:spacing w:val="-6"/>
          <w:sz w:val="21"/>
          <w:szCs w:val="21"/>
          <w:highlight w:val="none"/>
        </w:rPr>
        <w:t>响应供应商，并对其具有约束力。</w:t>
      </w:r>
      <w:r>
        <w:rPr>
          <w:rFonts w:hint="eastAsia" w:hAnsi="宋体"/>
          <w:color w:val="auto"/>
          <w:spacing w:val="-6"/>
          <w:sz w:val="21"/>
          <w:szCs w:val="21"/>
          <w:highlight w:val="none"/>
          <w:lang w:eastAsia="zh-CN"/>
        </w:rPr>
        <w:t>比选</w:t>
      </w:r>
      <w:r>
        <w:rPr>
          <w:rFonts w:hint="eastAsia" w:hAnsi="宋体"/>
          <w:color w:val="auto"/>
          <w:spacing w:val="-6"/>
          <w:sz w:val="21"/>
          <w:szCs w:val="21"/>
          <w:highlight w:val="none"/>
        </w:rPr>
        <w:t>响应供应商在收到上述通知后，应立即向采购人回函确认。若无书面回函确认，视同</w:t>
      </w:r>
      <w:r>
        <w:rPr>
          <w:rFonts w:hint="eastAsia" w:hAnsi="宋体"/>
          <w:color w:val="auto"/>
          <w:spacing w:val="-6"/>
          <w:sz w:val="21"/>
          <w:szCs w:val="21"/>
          <w:highlight w:val="none"/>
          <w:lang w:eastAsia="zh-CN"/>
        </w:rPr>
        <w:t>比选</w:t>
      </w:r>
      <w:r>
        <w:rPr>
          <w:rFonts w:hint="eastAsia" w:hAnsi="宋体"/>
          <w:color w:val="auto"/>
          <w:spacing w:val="-6"/>
          <w:sz w:val="21"/>
          <w:szCs w:val="21"/>
          <w:highlight w:val="none"/>
        </w:rPr>
        <w:t>响应供应商已收到</w:t>
      </w:r>
      <w:r>
        <w:rPr>
          <w:rFonts w:hint="eastAsia" w:hAnsi="宋体"/>
          <w:color w:val="auto"/>
          <w:spacing w:val="-6"/>
          <w:sz w:val="21"/>
          <w:szCs w:val="21"/>
          <w:highlight w:val="none"/>
          <w:lang w:eastAsia="zh-CN"/>
        </w:rPr>
        <w:t>比选</w:t>
      </w:r>
      <w:r>
        <w:rPr>
          <w:rFonts w:hint="eastAsia" w:hAnsi="宋体"/>
          <w:color w:val="auto"/>
          <w:spacing w:val="-6"/>
          <w:sz w:val="21"/>
          <w:szCs w:val="21"/>
          <w:highlight w:val="none"/>
        </w:rPr>
        <w:t>文件修改的通知，并受其约束。</w:t>
      </w:r>
    </w:p>
    <w:p>
      <w:pPr>
        <w:pStyle w:val="2"/>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3.</w:t>
      </w:r>
      <w:r>
        <w:rPr>
          <w:rFonts w:hint="eastAsia" w:hAnsi="宋体"/>
          <w:color w:val="auto"/>
          <w:spacing w:val="-6"/>
          <w:sz w:val="21"/>
          <w:szCs w:val="21"/>
          <w:highlight w:val="none"/>
          <w:lang w:eastAsia="zh-CN"/>
        </w:rPr>
        <w:t>比选</w:t>
      </w:r>
      <w:r>
        <w:rPr>
          <w:rFonts w:hint="eastAsia" w:hAnsi="宋体"/>
          <w:color w:val="auto"/>
          <w:spacing w:val="-6"/>
          <w:sz w:val="21"/>
          <w:szCs w:val="21"/>
          <w:highlight w:val="none"/>
        </w:rPr>
        <w:t>文件澄清、答复、修改、补充的内容为</w:t>
      </w:r>
      <w:r>
        <w:rPr>
          <w:rFonts w:hint="eastAsia" w:hAnsi="宋体"/>
          <w:color w:val="auto"/>
          <w:spacing w:val="-6"/>
          <w:sz w:val="21"/>
          <w:szCs w:val="21"/>
          <w:highlight w:val="none"/>
          <w:lang w:eastAsia="zh-CN"/>
        </w:rPr>
        <w:t>比选</w:t>
      </w:r>
      <w:r>
        <w:rPr>
          <w:rFonts w:hint="eastAsia" w:hAnsi="宋体"/>
          <w:color w:val="auto"/>
          <w:spacing w:val="-6"/>
          <w:sz w:val="21"/>
          <w:szCs w:val="21"/>
          <w:highlight w:val="none"/>
        </w:rPr>
        <w:t>文件的组成部分。当</w:t>
      </w:r>
      <w:r>
        <w:rPr>
          <w:rFonts w:hint="eastAsia" w:hAnsi="宋体"/>
          <w:color w:val="auto"/>
          <w:spacing w:val="-6"/>
          <w:sz w:val="21"/>
          <w:szCs w:val="21"/>
          <w:highlight w:val="none"/>
          <w:lang w:eastAsia="zh-CN"/>
        </w:rPr>
        <w:t>比选</w:t>
      </w:r>
      <w:r>
        <w:rPr>
          <w:rFonts w:hint="eastAsia" w:hAnsi="宋体"/>
          <w:color w:val="auto"/>
          <w:spacing w:val="-6"/>
          <w:sz w:val="21"/>
          <w:szCs w:val="21"/>
          <w:highlight w:val="none"/>
        </w:rPr>
        <w:t>文件与</w:t>
      </w:r>
      <w:r>
        <w:rPr>
          <w:rFonts w:hint="eastAsia" w:hAnsi="宋体"/>
          <w:color w:val="auto"/>
          <w:spacing w:val="-6"/>
          <w:sz w:val="21"/>
          <w:szCs w:val="21"/>
          <w:highlight w:val="none"/>
          <w:lang w:eastAsia="zh-CN"/>
        </w:rPr>
        <w:t>比选</w:t>
      </w:r>
      <w:r>
        <w:rPr>
          <w:rFonts w:hint="eastAsia" w:hAnsi="宋体"/>
          <w:color w:val="auto"/>
          <w:spacing w:val="-6"/>
          <w:sz w:val="21"/>
          <w:szCs w:val="21"/>
          <w:highlight w:val="none"/>
        </w:rPr>
        <w:t>文件的答复、澄清、修改、补充通知就同一内容的表述不一致时，以最后发出的书面形式文件为准。</w:t>
      </w:r>
    </w:p>
    <w:p>
      <w:pPr>
        <w:pStyle w:val="2"/>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4.</w:t>
      </w:r>
      <w:r>
        <w:rPr>
          <w:rFonts w:hint="eastAsia" w:hAnsi="宋体"/>
          <w:color w:val="auto"/>
          <w:spacing w:val="-6"/>
          <w:sz w:val="21"/>
          <w:szCs w:val="21"/>
          <w:highlight w:val="none"/>
          <w:lang w:eastAsia="zh-CN"/>
        </w:rPr>
        <w:t>比选</w:t>
      </w:r>
      <w:r>
        <w:rPr>
          <w:rFonts w:hint="eastAsia" w:hAnsi="宋体"/>
          <w:color w:val="auto"/>
          <w:spacing w:val="-6"/>
          <w:sz w:val="21"/>
          <w:szCs w:val="21"/>
          <w:highlight w:val="none"/>
        </w:rPr>
        <w:t>文件的澄清、答复、修改或补充都应该以法定形式发布，不得擅自澄清、答复、修改或补充</w:t>
      </w:r>
      <w:r>
        <w:rPr>
          <w:rFonts w:hint="eastAsia" w:hAnsi="宋体"/>
          <w:color w:val="auto"/>
          <w:spacing w:val="-6"/>
          <w:sz w:val="21"/>
          <w:szCs w:val="21"/>
          <w:highlight w:val="none"/>
          <w:lang w:eastAsia="zh-CN"/>
        </w:rPr>
        <w:t>比选</w:t>
      </w:r>
      <w:r>
        <w:rPr>
          <w:rFonts w:hint="eastAsia" w:hAnsi="宋体"/>
          <w:color w:val="auto"/>
          <w:spacing w:val="-6"/>
          <w:sz w:val="21"/>
          <w:szCs w:val="21"/>
          <w:highlight w:val="none"/>
        </w:rPr>
        <w:t>文件。</w:t>
      </w:r>
    </w:p>
    <w:p>
      <w:pPr>
        <w:pStyle w:val="11"/>
        <w:spacing w:before="0" w:beforeLines="0" w:after="0" w:afterLines="0" w:line="288" w:lineRule="auto"/>
        <w:jc w:val="center"/>
        <w:rPr>
          <w:rFonts w:hAnsi="宋体"/>
          <w:b/>
          <w:color w:val="auto"/>
          <w:spacing w:val="-6"/>
          <w:sz w:val="32"/>
          <w:szCs w:val="32"/>
          <w:highlight w:val="none"/>
        </w:rPr>
      </w:pPr>
      <w:r>
        <w:rPr>
          <w:rFonts w:hAnsi="宋体"/>
          <w:color w:val="auto"/>
          <w:spacing w:val="-6"/>
          <w:sz w:val="21"/>
          <w:szCs w:val="21"/>
          <w:highlight w:val="none"/>
        </w:rPr>
        <w:br w:type="page"/>
      </w:r>
      <w:r>
        <w:rPr>
          <w:rFonts w:hAnsi="宋体"/>
          <w:b/>
          <w:color w:val="auto"/>
          <w:spacing w:val="-6"/>
          <w:sz w:val="32"/>
          <w:szCs w:val="32"/>
          <w:highlight w:val="none"/>
        </w:rPr>
        <w:t>三</w:t>
      </w:r>
      <w:r>
        <w:rPr>
          <w:rFonts w:hint="eastAsia" w:hAnsi="宋体"/>
          <w:b/>
          <w:color w:val="auto"/>
          <w:spacing w:val="-6"/>
          <w:sz w:val="32"/>
          <w:szCs w:val="32"/>
          <w:highlight w:val="none"/>
        </w:rPr>
        <w:t>、</w:t>
      </w:r>
      <w:r>
        <w:rPr>
          <w:rFonts w:hAnsi="宋体"/>
          <w:b/>
          <w:color w:val="auto"/>
          <w:spacing w:val="-6"/>
          <w:sz w:val="32"/>
          <w:szCs w:val="32"/>
          <w:highlight w:val="none"/>
        </w:rPr>
        <w:t>响应文件的编制</w:t>
      </w:r>
    </w:p>
    <w:p>
      <w:pPr>
        <w:spacing w:line="288" w:lineRule="auto"/>
        <w:jc w:val="left"/>
        <w:rPr>
          <w:rFonts w:ascii="宋体" w:hAnsi="宋体" w:eastAsia="宋体" w:cs="Times New Roman"/>
          <w:b/>
          <w:color w:val="auto"/>
          <w:spacing w:val="-6"/>
          <w:sz w:val="24"/>
          <w:highlight w:val="none"/>
        </w:rPr>
      </w:pPr>
      <w:r>
        <w:rPr>
          <w:rFonts w:hint="eastAsia" w:ascii="宋体" w:hAnsi="宋体" w:eastAsia="宋体" w:cs="Times New Roman"/>
          <w:b/>
          <w:color w:val="auto"/>
          <w:spacing w:val="-6"/>
          <w:sz w:val="24"/>
          <w:highlight w:val="none"/>
        </w:rPr>
        <w:t>（一） 响应文件的组成</w:t>
      </w:r>
    </w:p>
    <w:p>
      <w:pPr>
        <w:widowControl w:val="0"/>
        <w:spacing w:line="288" w:lineRule="auto"/>
        <w:ind w:firstLine="396" w:firstLineChars="200"/>
        <w:jc w:val="left"/>
        <w:rPr>
          <w:rFonts w:ascii="宋体" w:hAnsi="宋体" w:eastAsia="宋体" w:cs="Times New Roman"/>
          <w:color w:val="auto"/>
          <w:spacing w:val="-6"/>
          <w:kern w:val="2"/>
          <w:sz w:val="21"/>
          <w:szCs w:val="21"/>
          <w:highlight w:val="none"/>
          <w:lang w:val="en-US" w:eastAsia="zh-CN" w:bidi="ar-SA"/>
        </w:rPr>
      </w:pPr>
      <w:r>
        <w:rPr>
          <w:rFonts w:hint="eastAsia" w:ascii="宋体" w:hAnsi="宋体" w:eastAsia="宋体" w:cs="Times New Roman"/>
          <w:color w:val="auto"/>
          <w:spacing w:val="-6"/>
          <w:kern w:val="2"/>
          <w:sz w:val="21"/>
          <w:szCs w:val="21"/>
          <w:highlight w:val="none"/>
          <w:lang w:val="en-US" w:eastAsia="zh-CN" w:bidi="ar-SA"/>
        </w:rPr>
        <w:t>响应文件由</w:t>
      </w:r>
      <w:r>
        <w:rPr>
          <w:rFonts w:hint="eastAsia" w:ascii="宋体" w:hAnsi="宋体" w:eastAsia="宋体" w:cs="Times New Roman"/>
          <w:b/>
          <w:color w:val="auto"/>
          <w:spacing w:val="-6"/>
          <w:kern w:val="2"/>
          <w:sz w:val="21"/>
          <w:szCs w:val="21"/>
          <w:highlight w:val="none"/>
          <w:lang w:val="en-US" w:eastAsia="zh-CN" w:bidi="ar-SA"/>
        </w:rPr>
        <w:t>报价文件、资格文件、商务和技术文件“合订成一本”</w:t>
      </w:r>
      <w:r>
        <w:rPr>
          <w:rFonts w:hint="eastAsia" w:ascii="宋体" w:hAnsi="宋体" w:eastAsia="宋体" w:cs="Times New Roman"/>
          <w:color w:val="auto"/>
          <w:spacing w:val="-6"/>
          <w:kern w:val="2"/>
          <w:sz w:val="21"/>
          <w:szCs w:val="21"/>
          <w:highlight w:val="none"/>
          <w:lang w:val="en-US" w:eastAsia="zh-CN" w:bidi="ar-SA"/>
        </w:rPr>
        <w:t>。</w:t>
      </w:r>
    </w:p>
    <w:p>
      <w:pPr>
        <w:spacing w:line="288" w:lineRule="auto"/>
        <w:ind w:firstLine="398" w:firstLineChars="200"/>
        <w:jc w:val="left"/>
        <w:rPr>
          <w:rFonts w:ascii="宋体" w:hAnsi="宋体" w:eastAsia="宋体" w:cs="Times New Roman"/>
          <w:b/>
          <w:color w:val="auto"/>
          <w:spacing w:val="-6"/>
          <w:sz w:val="21"/>
          <w:szCs w:val="21"/>
          <w:highlight w:val="none"/>
        </w:rPr>
      </w:pPr>
      <w:r>
        <w:rPr>
          <w:rFonts w:ascii="宋体" w:hAnsi="宋体" w:eastAsia="宋体" w:cs="Times New Roman"/>
          <w:b/>
          <w:color w:val="auto"/>
          <w:spacing w:val="-6"/>
          <w:sz w:val="21"/>
          <w:szCs w:val="21"/>
          <w:highlight w:val="none"/>
        </w:rPr>
        <w:t>1.</w:t>
      </w:r>
      <w:r>
        <w:rPr>
          <w:rFonts w:hint="eastAsia" w:ascii="宋体" w:hAnsi="宋体" w:eastAsia="宋体" w:cs="Times New Roman"/>
          <w:b/>
          <w:color w:val="auto"/>
          <w:spacing w:val="-6"/>
          <w:sz w:val="21"/>
          <w:szCs w:val="21"/>
          <w:highlight w:val="none"/>
        </w:rPr>
        <w:t>报价文件：</w:t>
      </w:r>
      <w:r>
        <w:rPr>
          <w:rFonts w:ascii="宋体" w:hAnsi="宋体" w:eastAsia="宋体" w:cs="Times New Roman"/>
          <w:b/>
          <w:color w:val="auto"/>
          <w:spacing w:val="-6"/>
          <w:sz w:val="21"/>
          <w:szCs w:val="21"/>
          <w:highlight w:val="none"/>
        </w:rPr>
        <w:t xml:space="preserve"> </w:t>
      </w:r>
    </w:p>
    <w:p>
      <w:pPr>
        <w:widowControl w:val="0"/>
        <w:spacing w:line="288" w:lineRule="auto"/>
        <w:ind w:firstLine="396" w:firstLineChars="200"/>
        <w:jc w:val="left"/>
        <w:rPr>
          <w:rFonts w:ascii="宋体" w:hAnsi="宋体" w:eastAsia="宋体" w:cs="Times New Roman"/>
          <w:color w:val="auto"/>
          <w:spacing w:val="-6"/>
          <w:kern w:val="2"/>
          <w:sz w:val="21"/>
          <w:szCs w:val="21"/>
          <w:highlight w:val="none"/>
          <w:lang w:val="en-US" w:eastAsia="zh-CN" w:bidi="ar-SA"/>
        </w:rPr>
      </w:pPr>
      <w:r>
        <w:rPr>
          <w:rFonts w:hint="eastAsia" w:ascii="宋体" w:hAnsi="宋体" w:eastAsia="宋体" w:cs="Times New Roman"/>
          <w:color w:val="auto"/>
          <w:spacing w:val="-6"/>
          <w:kern w:val="2"/>
          <w:sz w:val="21"/>
          <w:szCs w:val="21"/>
          <w:highlight w:val="none"/>
          <w:lang w:val="en-US" w:eastAsia="zh-CN" w:bidi="ar-SA"/>
        </w:rPr>
        <w:t>（1）开标一览表</w:t>
      </w:r>
    </w:p>
    <w:p>
      <w:pPr>
        <w:spacing w:line="288" w:lineRule="auto"/>
        <w:ind w:firstLine="398" w:firstLineChars="200"/>
        <w:jc w:val="left"/>
        <w:rPr>
          <w:rFonts w:ascii="宋体" w:hAnsi="宋体" w:eastAsia="宋体" w:cs="Times New Roman"/>
          <w:b/>
          <w:color w:val="auto"/>
          <w:spacing w:val="-6"/>
          <w:sz w:val="21"/>
          <w:szCs w:val="21"/>
          <w:highlight w:val="none"/>
        </w:rPr>
      </w:pPr>
      <w:r>
        <w:rPr>
          <w:rFonts w:hint="eastAsia" w:ascii="宋体" w:hAnsi="宋体" w:eastAsia="宋体" w:cs="Times New Roman"/>
          <w:b/>
          <w:color w:val="auto"/>
          <w:spacing w:val="-6"/>
          <w:sz w:val="21"/>
          <w:szCs w:val="21"/>
          <w:highlight w:val="none"/>
        </w:rPr>
        <w:t>2.资格文件：</w:t>
      </w:r>
      <w:r>
        <w:rPr>
          <w:rFonts w:hint="eastAsia" w:ascii="宋体" w:hAnsi="宋体" w:eastAsia="宋体" w:cs="Times New Roman"/>
          <w:color w:val="auto"/>
          <w:spacing w:val="-6"/>
          <w:sz w:val="21"/>
          <w:szCs w:val="21"/>
          <w:highlight w:val="none"/>
        </w:rPr>
        <w:t>（资格审查要求的资格证明材料（均需加盖公章））</w:t>
      </w:r>
    </w:p>
    <w:p>
      <w:pPr>
        <w:spacing w:line="288" w:lineRule="auto"/>
        <w:ind w:firstLine="396" w:firstLineChars="200"/>
        <w:jc w:val="left"/>
        <w:rPr>
          <w:rFonts w:hint="eastAsia" w:ascii="Calibri" w:hAnsi="宋体" w:eastAsia="宋体" w:cs="Times New Roman"/>
          <w:color w:val="auto"/>
          <w:spacing w:val="-6"/>
          <w:sz w:val="21"/>
          <w:szCs w:val="21"/>
          <w:highlight w:val="none"/>
        </w:rPr>
      </w:pPr>
      <w:r>
        <w:rPr>
          <w:rFonts w:hint="eastAsia" w:ascii="Calibri" w:hAnsi="宋体" w:eastAsia="宋体" w:cs="Times New Roman"/>
          <w:color w:val="auto"/>
          <w:spacing w:val="-6"/>
          <w:sz w:val="21"/>
          <w:szCs w:val="21"/>
          <w:highlight w:val="none"/>
        </w:rPr>
        <w:t>（1）有效的法人或者其他组织的营业执照等证明文件，自然人的身份证明</w:t>
      </w:r>
    </w:p>
    <w:p>
      <w:pPr>
        <w:spacing w:line="288" w:lineRule="auto"/>
        <w:ind w:firstLine="396" w:firstLineChars="200"/>
        <w:jc w:val="left"/>
        <w:rPr>
          <w:rFonts w:hint="eastAsia" w:ascii="Calibri" w:hAnsi="宋体" w:eastAsia="宋体" w:cs="Times New Roman"/>
          <w:color w:val="auto"/>
          <w:spacing w:val="-6"/>
          <w:sz w:val="21"/>
          <w:szCs w:val="21"/>
          <w:highlight w:val="none"/>
        </w:rPr>
      </w:pPr>
      <w:r>
        <w:rPr>
          <w:rFonts w:hint="eastAsia" w:ascii="Calibri" w:hAnsi="宋体" w:eastAsia="宋体" w:cs="Times New Roman"/>
          <w:color w:val="auto"/>
          <w:spacing w:val="-6"/>
          <w:sz w:val="21"/>
          <w:szCs w:val="21"/>
          <w:highlight w:val="none"/>
        </w:rPr>
        <w:t>（2）符合参加采购活动应当具备的一般条件的承诺函</w:t>
      </w:r>
    </w:p>
    <w:p>
      <w:pPr>
        <w:pStyle w:val="2"/>
        <w:spacing w:line="288" w:lineRule="auto"/>
        <w:ind w:firstLine="396" w:firstLineChars="200"/>
        <w:jc w:val="left"/>
        <w:rPr>
          <w:rFonts w:hint="eastAsia" w:hAnsi="宋体"/>
          <w:color w:val="auto"/>
          <w:spacing w:val="-6"/>
          <w:sz w:val="21"/>
          <w:szCs w:val="21"/>
          <w:highlight w:val="none"/>
        </w:rPr>
      </w:pPr>
      <w:r>
        <w:rPr>
          <w:rFonts w:hint="eastAsia" w:ascii="Calibri" w:hAnsi="宋体" w:eastAsia="宋体" w:cs="Times New Roman"/>
          <w:color w:val="auto"/>
          <w:spacing w:val="-6"/>
          <w:sz w:val="21"/>
          <w:szCs w:val="21"/>
          <w:highlight w:val="none"/>
          <w:lang w:eastAsia="zh-CN"/>
        </w:rPr>
        <w:t>（</w:t>
      </w:r>
      <w:r>
        <w:rPr>
          <w:rFonts w:hint="eastAsia" w:ascii="Calibri" w:hAnsi="宋体" w:eastAsia="宋体" w:cs="Times New Roman"/>
          <w:color w:val="auto"/>
          <w:spacing w:val="-6"/>
          <w:sz w:val="21"/>
          <w:szCs w:val="21"/>
          <w:highlight w:val="none"/>
          <w:lang w:val="en-US" w:eastAsia="zh-CN"/>
        </w:rPr>
        <w:t>3</w:t>
      </w:r>
      <w:r>
        <w:rPr>
          <w:rFonts w:hint="eastAsia" w:ascii="Calibri" w:hAnsi="宋体" w:eastAsia="宋体" w:cs="Times New Roman"/>
          <w:color w:val="auto"/>
          <w:spacing w:val="-6"/>
          <w:sz w:val="21"/>
          <w:szCs w:val="21"/>
          <w:highlight w:val="none"/>
          <w:lang w:eastAsia="zh-CN"/>
        </w:rPr>
        <w:t>）供应商特定资格条件证明材料：供应商须为浙江政府采购云平台网上超市入围供应商（提供相关证明或网页截图）</w:t>
      </w:r>
    </w:p>
    <w:p>
      <w:pPr>
        <w:spacing w:line="288" w:lineRule="auto"/>
        <w:ind w:firstLine="398" w:firstLineChars="200"/>
        <w:jc w:val="left"/>
        <w:rPr>
          <w:rFonts w:ascii="宋体" w:hAnsi="宋体" w:eastAsia="宋体" w:cs="Times New Roman"/>
          <w:b/>
          <w:color w:val="auto"/>
          <w:spacing w:val="-6"/>
          <w:sz w:val="21"/>
          <w:szCs w:val="21"/>
          <w:highlight w:val="none"/>
        </w:rPr>
      </w:pPr>
      <w:r>
        <w:rPr>
          <w:rFonts w:hint="eastAsia" w:ascii="宋体" w:hAnsi="宋体" w:eastAsia="宋体" w:cs="Times New Roman"/>
          <w:b/>
          <w:color w:val="auto"/>
          <w:spacing w:val="-6"/>
          <w:sz w:val="21"/>
          <w:szCs w:val="21"/>
          <w:highlight w:val="none"/>
        </w:rPr>
        <w:t>3.商务和技术文件：</w:t>
      </w:r>
    </w:p>
    <w:p>
      <w:pPr>
        <w:spacing w:line="288" w:lineRule="auto"/>
        <w:ind w:firstLine="396" w:firstLineChars="200"/>
        <w:jc w:val="left"/>
        <w:rPr>
          <w:rFonts w:ascii="Calibri" w:hAnsi="宋体" w:eastAsia="宋体" w:cs="Times New Roman"/>
          <w:color w:val="auto"/>
          <w:spacing w:val="-6"/>
          <w:sz w:val="21"/>
          <w:szCs w:val="21"/>
          <w:highlight w:val="none"/>
        </w:rPr>
      </w:pPr>
      <w:r>
        <w:rPr>
          <w:rFonts w:hint="eastAsia" w:ascii="Calibri" w:hAnsi="宋体" w:eastAsia="宋体" w:cs="Times New Roman"/>
          <w:color w:val="auto"/>
          <w:spacing w:val="-6"/>
          <w:sz w:val="21"/>
          <w:szCs w:val="21"/>
          <w:highlight w:val="none"/>
        </w:rPr>
        <w:t>（1）响应函</w:t>
      </w:r>
    </w:p>
    <w:p>
      <w:pPr>
        <w:spacing w:line="288" w:lineRule="auto"/>
        <w:ind w:firstLine="396" w:firstLineChars="200"/>
        <w:jc w:val="left"/>
        <w:rPr>
          <w:rFonts w:ascii="Calibri" w:hAnsi="宋体" w:eastAsia="宋体" w:cs="Times New Roman"/>
          <w:color w:val="auto"/>
          <w:spacing w:val="-6"/>
          <w:sz w:val="21"/>
          <w:szCs w:val="21"/>
          <w:highlight w:val="none"/>
        </w:rPr>
      </w:pPr>
      <w:r>
        <w:rPr>
          <w:rFonts w:hint="eastAsia" w:ascii="Calibri" w:hAnsi="宋体" w:eastAsia="宋体" w:cs="Times New Roman"/>
          <w:color w:val="auto"/>
          <w:spacing w:val="-6"/>
          <w:sz w:val="21"/>
          <w:szCs w:val="21"/>
          <w:highlight w:val="none"/>
        </w:rPr>
        <w:t>（2）法定代表人资格证明书、法定代表人授权委托书</w:t>
      </w:r>
    </w:p>
    <w:p>
      <w:pPr>
        <w:spacing w:line="288" w:lineRule="auto"/>
        <w:ind w:firstLine="396" w:firstLineChars="200"/>
        <w:jc w:val="left"/>
        <w:rPr>
          <w:rFonts w:ascii="Calibri" w:hAnsi="宋体" w:eastAsia="宋体" w:cs="Times New Roman"/>
          <w:color w:val="auto"/>
          <w:spacing w:val="-6"/>
          <w:sz w:val="21"/>
          <w:szCs w:val="21"/>
          <w:highlight w:val="none"/>
        </w:rPr>
      </w:pPr>
      <w:r>
        <w:rPr>
          <w:rFonts w:hint="eastAsia" w:ascii="Calibri" w:hAnsi="宋体" w:eastAsia="宋体" w:cs="Times New Roman"/>
          <w:color w:val="auto"/>
          <w:spacing w:val="-6"/>
          <w:sz w:val="21"/>
          <w:szCs w:val="21"/>
          <w:highlight w:val="none"/>
        </w:rPr>
        <w:t>（3）</w:t>
      </w:r>
      <w:r>
        <w:rPr>
          <w:rFonts w:hint="eastAsia" w:ascii="Calibri" w:hAnsi="宋体" w:cs="Times New Roman"/>
          <w:color w:val="auto"/>
          <w:spacing w:val="-6"/>
          <w:sz w:val="21"/>
          <w:szCs w:val="21"/>
          <w:highlight w:val="none"/>
          <w:lang w:eastAsia="zh-CN"/>
        </w:rPr>
        <w:t>2023年1月</w:t>
      </w:r>
      <w:r>
        <w:rPr>
          <w:rFonts w:hint="eastAsia" w:ascii="Calibri" w:hAnsi="宋体" w:eastAsia="宋体" w:cs="Times New Roman"/>
          <w:color w:val="auto"/>
          <w:spacing w:val="-6"/>
          <w:sz w:val="21"/>
          <w:szCs w:val="21"/>
          <w:highlight w:val="none"/>
        </w:rPr>
        <w:t>（含）以后任意一月供应商授权代表社保缴纳证明</w:t>
      </w:r>
    </w:p>
    <w:p>
      <w:pPr>
        <w:spacing w:line="288" w:lineRule="auto"/>
        <w:ind w:firstLine="396" w:firstLineChars="200"/>
        <w:jc w:val="left"/>
        <w:rPr>
          <w:rFonts w:ascii="Calibri" w:hAnsi="宋体" w:eastAsia="宋体" w:cs="Times New Roman"/>
          <w:color w:val="auto"/>
          <w:spacing w:val="-6"/>
          <w:sz w:val="21"/>
          <w:szCs w:val="21"/>
          <w:highlight w:val="none"/>
        </w:rPr>
      </w:pPr>
      <w:r>
        <w:rPr>
          <w:rFonts w:hint="eastAsia" w:ascii="Calibri" w:hAnsi="宋体" w:eastAsia="宋体" w:cs="Times New Roman"/>
          <w:color w:val="auto"/>
          <w:spacing w:val="-6"/>
          <w:sz w:val="21"/>
          <w:szCs w:val="21"/>
          <w:highlight w:val="none"/>
        </w:rPr>
        <w:t>（4）响应声明书</w:t>
      </w:r>
    </w:p>
    <w:p>
      <w:pPr>
        <w:spacing w:line="288" w:lineRule="auto"/>
        <w:ind w:firstLine="396" w:firstLineChars="200"/>
        <w:jc w:val="left"/>
        <w:rPr>
          <w:rFonts w:ascii="Calibri" w:hAnsi="宋体" w:eastAsia="宋体" w:cs="Times New Roman"/>
          <w:color w:val="auto"/>
          <w:spacing w:val="-6"/>
          <w:sz w:val="21"/>
          <w:szCs w:val="21"/>
          <w:highlight w:val="none"/>
        </w:rPr>
      </w:pPr>
      <w:r>
        <w:rPr>
          <w:rFonts w:hint="eastAsia" w:ascii="Calibri" w:hAnsi="宋体" w:eastAsia="宋体" w:cs="Times New Roman"/>
          <w:color w:val="auto"/>
          <w:spacing w:val="-6"/>
          <w:sz w:val="21"/>
          <w:szCs w:val="21"/>
          <w:highlight w:val="none"/>
        </w:rPr>
        <w:t>（5）供应商情况介绍</w:t>
      </w:r>
    </w:p>
    <w:p>
      <w:pPr>
        <w:spacing w:line="288" w:lineRule="auto"/>
        <w:ind w:firstLine="396" w:firstLineChars="200"/>
        <w:jc w:val="left"/>
        <w:rPr>
          <w:rFonts w:ascii="Calibri" w:hAnsi="宋体" w:eastAsia="宋体" w:cs="Times New Roman"/>
          <w:color w:val="auto"/>
          <w:spacing w:val="-6"/>
          <w:sz w:val="21"/>
          <w:szCs w:val="21"/>
          <w:highlight w:val="none"/>
        </w:rPr>
      </w:pPr>
      <w:r>
        <w:rPr>
          <w:rFonts w:hint="eastAsia" w:ascii="Calibri" w:hAnsi="宋体" w:eastAsia="宋体" w:cs="Times New Roman"/>
          <w:color w:val="auto"/>
          <w:spacing w:val="-6"/>
          <w:sz w:val="21"/>
          <w:szCs w:val="21"/>
          <w:highlight w:val="none"/>
        </w:rPr>
        <w:t>（6）相关成功案例和业绩证明（项目实施情况一览表、合同复印件）</w:t>
      </w:r>
    </w:p>
    <w:p>
      <w:pPr>
        <w:spacing w:line="288" w:lineRule="auto"/>
        <w:ind w:firstLine="396" w:firstLineChars="200"/>
        <w:jc w:val="left"/>
        <w:rPr>
          <w:rFonts w:ascii="Calibri" w:hAnsi="宋体" w:eastAsia="宋体" w:cs="Times New Roman"/>
          <w:color w:val="auto"/>
          <w:spacing w:val="-6"/>
          <w:sz w:val="21"/>
          <w:szCs w:val="21"/>
          <w:highlight w:val="none"/>
        </w:rPr>
      </w:pPr>
      <w:r>
        <w:rPr>
          <w:rFonts w:hint="eastAsia" w:ascii="Calibri" w:hAnsi="宋体" w:eastAsia="宋体" w:cs="Times New Roman"/>
          <w:color w:val="auto"/>
          <w:spacing w:val="-6"/>
          <w:sz w:val="21"/>
          <w:szCs w:val="21"/>
          <w:highlight w:val="none"/>
        </w:rPr>
        <w:t>（7）采购需求偏离表</w:t>
      </w:r>
    </w:p>
    <w:p>
      <w:pPr>
        <w:spacing w:line="288" w:lineRule="auto"/>
        <w:ind w:firstLine="396" w:firstLineChars="200"/>
        <w:jc w:val="left"/>
        <w:rPr>
          <w:rFonts w:hint="eastAsia" w:ascii="Calibri" w:hAnsi="宋体" w:eastAsia="宋体" w:cs="Times New Roman"/>
          <w:color w:val="auto"/>
          <w:spacing w:val="-6"/>
          <w:sz w:val="21"/>
          <w:szCs w:val="21"/>
          <w:highlight w:val="none"/>
        </w:rPr>
      </w:pPr>
      <w:r>
        <w:rPr>
          <w:rFonts w:hint="eastAsia" w:ascii="Calibri" w:hAnsi="宋体" w:eastAsia="宋体" w:cs="Times New Roman"/>
          <w:color w:val="auto"/>
          <w:spacing w:val="-6"/>
          <w:sz w:val="21"/>
          <w:szCs w:val="21"/>
          <w:highlight w:val="none"/>
        </w:rPr>
        <w:t>（8）标的物配置清单</w:t>
      </w:r>
    </w:p>
    <w:p>
      <w:pPr>
        <w:spacing w:line="288" w:lineRule="auto"/>
        <w:ind w:firstLine="396" w:firstLineChars="200"/>
        <w:jc w:val="left"/>
        <w:rPr>
          <w:rFonts w:hint="eastAsia" w:ascii="Calibri" w:hAnsi="宋体" w:eastAsia="宋体" w:cs="Times New Roman"/>
          <w:color w:val="auto"/>
          <w:spacing w:val="-6"/>
          <w:sz w:val="21"/>
          <w:szCs w:val="21"/>
          <w:highlight w:val="none"/>
        </w:rPr>
      </w:pPr>
      <w:r>
        <w:rPr>
          <w:rFonts w:hint="eastAsia" w:ascii="Calibri" w:hAnsi="宋体" w:eastAsia="宋体" w:cs="Times New Roman"/>
          <w:color w:val="auto"/>
          <w:spacing w:val="-6"/>
          <w:sz w:val="21"/>
          <w:szCs w:val="21"/>
          <w:highlight w:val="none"/>
          <w:lang w:eastAsia="zh-CN"/>
        </w:rPr>
        <w:t>（</w:t>
      </w:r>
      <w:r>
        <w:rPr>
          <w:rFonts w:hint="eastAsia" w:ascii="Calibri" w:hAnsi="宋体" w:eastAsia="宋体" w:cs="Times New Roman"/>
          <w:color w:val="auto"/>
          <w:spacing w:val="-6"/>
          <w:sz w:val="21"/>
          <w:szCs w:val="21"/>
          <w:highlight w:val="none"/>
          <w:lang w:val="en-US" w:eastAsia="zh-CN"/>
        </w:rPr>
        <w:t>9</w:t>
      </w:r>
      <w:r>
        <w:rPr>
          <w:rFonts w:hint="eastAsia" w:ascii="Calibri" w:hAnsi="宋体" w:eastAsia="宋体" w:cs="Times New Roman"/>
          <w:color w:val="auto"/>
          <w:spacing w:val="-6"/>
          <w:sz w:val="21"/>
          <w:szCs w:val="21"/>
          <w:highlight w:val="none"/>
          <w:lang w:eastAsia="zh-CN"/>
        </w:rPr>
        <w:t>）</w:t>
      </w:r>
      <w:r>
        <w:rPr>
          <w:rFonts w:hint="eastAsia" w:ascii="Calibri" w:hAnsi="宋体" w:eastAsia="宋体" w:cs="Times New Roman"/>
          <w:color w:val="auto"/>
          <w:spacing w:val="-6"/>
          <w:sz w:val="21"/>
          <w:szCs w:val="21"/>
          <w:highlight w:val="none"/>
        </w:rPr>
        <w:t>产品保修</w:t>
      </w:r>
      <w:r>
        <w:rPr>
          <w:rFonts w:hint="eastAsia" w:ascii="Calibri" w:hAnsi="宋体" w:eastAsia="宋体" w:cs="Times New Roman"/>
          <w:color w:val="auto"/>
          <w:spacing w:val="-6"/>
          <w:sz w:val="21"/>
          <w:szCs w:val="21"/>
          <w:highlight w:val="none"/>
          <w:lang w:eastAsia="zh-CN"/>
        </w:rPr>
        <w:t>原厂服务承诺函</w:t>
      </w:r>
    </w:p>
    <w:p>
      <w:pPr>
        <w:spacing w:line="288" w:lineRule="auto"/>
        <w:ind w:firstLine="396" w:firstLineChars="200"/>
        <w:jc w:val="left"/>
        <w:rPr>
          <w:rFonts w:hint="eastAsia" w:ascii="Calibri" w:hAnsi="宋体" w:eastAsia="宋体" w:cs="Times New Roman"/>
          <w:color w:val="auto"/>
          <w:spacing w:val="-6"/>
          <w:sz w:val="21"/>
          <w:szCs w:val="21"/>
          <w:highlight w:val="none"/>
        </w:rPr>
      </w:pPr>
      <w:r>
        <w:rPr>
          <w:rFonts w:hint="eastAsia" w:ascii="Calibri" w:hAnsi="宋体" w:eastAsia="宋体" w:cs="Times New Roman"/>
          <w:color w:val="auto"/>
          <w:spacing w:val="-6"/>
          <w:sz w:val="21"/>
          <w:szCs w:val="21"/>
          <w:highlight w:val="none"/>
        </w:rPr>
        <w:t>（</w:t>
      </w:r>
      <w:r>
        <w:rPr>
          <w:rFonts w:hint="eastAsia" w:ascii="Calibri" w:hAnsi="宋体" w:cs="Times New Roman"/>
          <w:color w:val="auto"/>
          <w:spacing w:val="-6"/>
          <w:sz w:val="21"/>
          <w:szCs w:val="21"/>
          <w:highlight w:val="none"/>
          <w:lang w:val="en-US" w:eastAsia="zh-CN"/>
        </w:rPr>
        <w:t>10</w:t>
      </w:r>
      <w:r>
        <w:rPr>
          <w:rFonts w:hint="eastAsia" w:ascii="Calibri" w:hAnsi="宋体" w:eastAsia="宋体" w:cs="Times New Roman"/>
          <w:color w:val="auto"/>
          <w:spacing w:val="-6"/>
          <w:sz w:val="21"/>
          <w:szCs w:val="21"/>
          <w:highlight w:val="none"/>
        </w:rPr>
        <w:t>）技术方案</w:t>
      </w:r>
    </w:p>
    <w:p>
      <w:pPr>
        <w:spacing w:line="288" w:lineRule="auto"/>
        <w:ind w:firstLine="396" w:firstLineChars="200"/>
        <w:jc w:val="left"/>
        <w:rPr>
          <w:rFonts w:hint="eastAsia" w:ascii="宋体" w:hAnsi="宋体"/>
          <w:color w:val="auto"/>
          <w:spacing w:val="-6"/>
          <w:sz w:val="21"/>
          <w:szCs w:val="21"/>
          <w:highlight w:val="none"/>
        </w:rPr>
      </w:pPr>
      <w:r>
        <w:rPr>
          <w:rFonts w:hint="eastAsia" w:ascii="Calibri" w:hAnsi="宋体" w:eastAsia="宋体" w:cs="Times New Roman"/>
          <w:color w:val="auto"/>
          <w:spacing w:val="-6"/>
          <w:sz w:val="21"/>
          <w:szCs w:val="21"/>
          <w:highlight w:val="none"/>
        </w:rPr>
        <w:t>（1</w:t>
      </w:r>
      <w:r>
        <w:rPr>
          <w:rFonts w:hint="eastAsia" w:ascii="Calibri" w:hAnsi="宋体" w:cs="Times New Roman"/>
          <w:color w:val="auto"/>
          <w:spacing w:val="-6"/>
          <w:sz w:val="21"/>
          <w:szCs w:val="21"/>
          <w:highlight w:val="none"/>
          <w:lang w:val="en-US" w:eastAsia="zh-CN"/>
        </w:rPr>
        <w:t>1</w:t>
      </w:r>
      <w:r>
        <w:rPr>
          <w:rFonts w:hint="eastAsia" w:ascii="Calibri" w:hAnsi="宋体" w:eastAsia="宋体" w:cs="Times New Roman"/>
          <w:color w:val="auto"/>
          <w:spacing w:val="-6"/>
          <w:sz w:val="21"/>
          <w:szCs w:val="21"/>
          <w:highlight w:val="none"/>
        </w:rPr>
        <w:t>）供应商需要说明的其他文件和材料。</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（二） 响应文件的签署和份数</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1.</w:t>
      </w:r>
      <w:r>
        <w:rPr>
          <w:rFonts w:hint="eastAsia" w:ascii="宋体" w:hAnsi="宋体"/>
          <w:color w:val="auto"/>
          <w:spacing w:val="-6"/>
          <w:sz w:val="21"/>
          <w:szCs w:val="21"/>
          <w:highlight w:val="none"/>
          <w:lang w:eastAsia="zh-CN"/>
        </w:rPr>
        <w:t>比选</w:t>
      </w:r>
      <w:r>
        <w:rPr>
          <w:rFonts w:hint="eastAsia" w:ascii="宋体" w:hAnsi="宋体"/>
          <w:color w:val="auto"/>
          <w:spacing w:val="-6"/>
          <w:sz w:val="21"/>
          <w:szCs w:val="21"/>
          <w:highlight w:val="none"/>
        </w:rPr>
        <w:t>响应供应商应按本</w:t>
      </w:r>
      <w:r>
        <w:rPr>
          <w:rFonts w:hint="eastAsia" w:ascii="宋体" w:hAnsi="宋体"/>
          <w:color w:val="auto"/>
          <w:spacing w:val="-6"/>
          <w:sz w:val="21"/>
          <w:szCs w:val="21"/>
          <w:highlight w:val="none"/>
          <w:lang w:eastAsia="zh-CN"/>
        </w:rPr>
        <w:t>比选</w:t>
      </w:r>
      <w:r>
        <w:rPr>
          <w:rFonts w:hint="eastAsia" w:ascii="宋体" w:hAnsi="宋体"/>
          <w:color w:val="auto"/>
          <w:spacing w:val="-6"/>
          <w:sz w:val="21"/>
          <w:szCs w:val="21"/>
          <w:highlight w:val="none"/>
        </w:rPr>
        <w:t>文件规定的格式和顺序编制、装订响应文件，响应文件内容不完整、编排混乱导致响应文件被误读、漏读或者查找不到相关内容的，是</w:t>
      </w:r>
      <w:r>
        <w:rPr>
          <w:rFonts w:hint="eastAsia" w:ascii="宋体" w:hAnsi="宋体"/>
          <w:color w:val="auto"/>
          <w:spacing w:val="-6"/>
          <w:sz w:val="21"/>
          <w:szCs w:val="21"/>
          <w:highlight w:val="none"/>
          <w:lang w:eastAsia="zh-CN"/>
        </w:rPr>
        <w:t>比选</w:t>
      </w:r>
      <w:r>
        <w:rPr>
          <w:rFonts w:hint="eastAsia" w:ascii="宋体" w:hAnsi="宋体"/>
          <w:color w:val="auto"/>
          <w:spacing w:val="-6"/>
          <w:sz w:val="21"/>
          <w:szCs w:val="21"/>
          <w:highlight w:val="none"/>
        </w:rPr>
        <w:t>响应供应商的责任。</w:t>
      </w:r>
    </w:p>
    <w:p>
      <w:pPr>
        <w:spacing w:line="288" w:lineRule="auto"/>
        <w:ind w:firstLine="422" w:firstLineChars="200"/>
        <w:jc w:val="left"/>
        <w:rPr>
          <w:rFonts w:hint="eastAsia" w:ascii="宋体" w:hAnsi="宋体"/>
          <w:b/>
          <w:snapToGrid w:val="0"/>
          <w:color w:val="auto"/>
          <w:kern w:val="0"/>
          <w:sz w:val="21"/>
          <w:szCs w:val="21"/>
          <w:highlight w:val="none"/>
        </w:rPr>
      </w:pPr>
      <w:r>
        <w:rPr>
          <w:rFonts w:hint="eastAsia" w:ascii="宋体" w:hAnsi="宋体"/>
          <w:b/>
          <w:snapToGrid w:val="0"/>
          <w:color w:val="auto"/>
          <w:kern w:val="0"/>
          <w:sz w:val="21"/>
          <w:szCs w:val="21"/>
          <w:highlight w:val="none"/>
        </w:rPr>
        <w:t>2.</w:t>
      </w:r>
      <w:r>
        <w:rPr>
          <w:rFonts w:hint="eastAsia" w:ascii="宋体" w:hAnsi="宋体"/>
          <w:b/>
          <w:snapToGrid w:val="0"/>
          <w:color w:val="auto"/>
          <w:kern w:val="0"/>
          <w:sz w:val="21"/>
          <w:szCs w:val="21"/>
          <w:highlight w:val="none"/>
          <w:lang w:eastAsia="zh-CN"/>
        </w:rPr>
        <w:t>比选</w:t>
      </w:r>
      <w:r>
        <w:rPr>
          <w:rFonts w:hint="eastAsia" w:ascii="宋体" w:hAnsi="宋体"/>
          <w:b/>
          <w:snapToGrid w:val="0"/>
          <w:color w:val="auto"/>
          <w:kern w:val="0"/>
          <w:sz w:val="21"/>
          <w:szCs w:val="21"/>
          <w:highlight w:val="none"/>
        </w:rPr>
        <w:t>响应供应商应按报价文件、</w:t>
      </w:r>
      <w:r>
        <w:rPr>
          <w:rFonts w:hint="eastAsia" w:ascii="宋体" w:hAnsi="宋体"/>
          <w:b/>
          <w:snapToGrid w:val="0"/>
          <w:color w:val="auto"/>
          <w:kern w:val="0"/>
          <w:sz w:val="21"/>
          <w:szCs w:val="21"/>
          <w:highlight w:val="none"/>
          <w:lang w:val="en-US" w:eastAsia="zh-CN"/>
        </w:rPr>
        <w:t>资格文件、</w:t>
      </w:r>
      <w:r>
        <w:rPr>
          <w:rFonts w:hint="eastAsia" w:ascii="宋体" w:hAnsi="宋体"/>
          <w:b/>
          <w:snapToGrid w:val="0"/>
          <w:color w:val="auto"/>
          <w:kern w:val="0"/>
          <w:sz w:val="21"/>
          <w:szCs w:val="21"/>
          <w:highlight w:val="none"/>
        </w:rPr>
        <w:t>商务和技术文件分别编制并装订成一册（</w:t>
      </w:r>
      <w:r>
        <w:rPr>
          <w:rFonts w:hint="eastAsia" w:ascii="宋体" w:hAnsi="宋体"/>
          <w:b/>
          <w:color w:val="auto"/>
          <w:spacing w:val="-6"/>
          <w:sz w:val="21"/>
          <w:szCs w:val="21"/>
          <w:highlight w:val="none"/>
        </w:rPr>
        <w:t>建议胶装</w:t>
      </w:r>
      <w:r>
        <w:rPr>
          <w:rFonts w:hint="eastAsia" w:ascii="宋体" w:hAnsi="宋体"/>
          <w:b/>
          <w:snapToGrid w:val="0"/>
          <w:color w:val="auto"/>
          <w:kern w:val="0"/>
          <w:sz w:val="21"/>
          <w:szCs w:val="21"/>
          <w:highlight w:val="none"/>
        </w:rPr>
        <w:t>），活页装订的响应文件无效，其中正本一份、副本三份，响应文件的封面应注明“正本“、“副本”字样。</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3.响应文件的正本需打印或用不褪色的墨水填写，响应文件正本除本《</w:t>
      </w:r>
      <w:r>
        <w:rPr>
          <w:rFonts w:hint="eastAsia" w:ascii="宋体" w:hAnsi="宋体"/>
          <w:color w:val="auto"/>
          <w:spacing w:val="-6"/>
          <w:sz w:val="21"/>
          <w:szCs w:val="21"/>
          <w:highlight w:val="none"/>
          <w:lang w:eastAsia="zh-CN"/>
        </w:rPr>
        <w:t>比选</w:t>
      </w:r>
      <w:r>
        <w:rPr>
          <w:rFonts w:hint="eastAsia" w:ascii="宋体" w:hAnsi="宋体"/>
          <w:color w:val="auto"/>
          <w:spacing w:val="-6"/>
          <w:sz w:val="21"/>
          <w:szCs w:val="21"/>
          <w:highlight w:val="none"/>
        </w:rPr>
        <w:t>响应供应商须知》中规定的可提供复印件外均须提供原件（复印件须加盖公章）。副本可以是正本加盖公章后的复印件。</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4.响应文件须由</w:t>
      </w:r>
      <w:r>
        <w:rPr>
          <w:rFonts w:hint="eastAsia" w:ascii="宋体" w:hAnsi="宋体"/>
          <w:color w:val="auto"/>
          <w:spacing w:val="-6"/>
          <w:sz w:val="21"/>
          <w:szCs w:val="21"/>
          <w:highlight w:val="none"/>
          <w:lang w:eastAsia="zh-CN"/>
        </w:rPr>
        <w:t>比选</w:t>
      </w:r>
      <w:r>
        <w:rPr>
          <w:rFonts w:hint="eastAsia" w:ascii="宋体" w:hAnsi="宋体"/>
          <w:color w:val="auto"/>
          <w:spacing w:val="-6"/>
          <w:sz w:val="21"/>
          <w:szCs w:val="21"/>
          <w:highlight w:val="none"/>
        </w:rPr>
        <w:t>响应供应商在规定位置盖章并由法定代表人或法定代表授权人签署，</w:t>
      </w:r>
      <w:r>
        <w:rPr>
          <w:rFonts w:hint="eastAsia" w:ascii="宋体" w:hAnsi="宋体"/>
          <w:color w:val="auto"/>
          <w:spacing w:val="-6"/>
          <w:sz w:val="21"/>
          <w:szCs w:val="21"/>
          <w:highlight w:val="none"/>
          <w:lang w:eastAsia="zh-CN"/>
        </w:rPr>
        <w:t>比选</w:t>
      </w:r>
      <w:r>
        <w:rPr>
          <w:rFonts w:hint="eastAsia" w:ascii="宋体" w:hAnsi="宋体"/>
          <w:color w:val="auto"/>
          <w:spacing w:val="-6"/>
          <w:sz w:val="21"/>
          <w:szCs w:val="21"/>
          <w:highlight w:val="none"/>
        </w:rPr>
        <w:t>响应供应商应写全称。</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5.响应文件不得涂改，若有修改错漏处，须加盖公章或者法定代表人或授权委托人签字或盖章。响应文件因字迹潦草或表达不清所引起的后果由</w:t>
      </w:r>
      <w:r>
        <w:rPr>
          <w:rFonts w:hint="eastAsia" w:ascii="宋体" w:hAnsi="宋体"/>
          <w:color w:val="auto"/>
          <w:spacing w:val="-6"/>
          <w:sz w:val="21"/>
          <w:szCs w:val="21"/>
          <w:highlight w:val="none"/>
          <w:lang w:eastAsia="zh-CN"/>
        </w:rPr>
        <w:t>比选</w:t>
      </w:r>
      <w:r>
        <w:rPr>
          <w:rFonts w:hint="eastAsia" w:ascii="宋体" w:hAnsi="宋体"/>
          <w:color w:val="auto"/>
          <w:spacing w:val="-6"/>
          <w:sz w:val="21"/>
          <w:szCs w:val="21"/>
          <w:highlight w:val="none"/>
        </w:rPr>
        <w:t>响应供应商负责。</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（三） 响应文件的包装、递交、修改和撤回</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1.</w:t>
      </w:r>
      <w:r>
        <w:rPr>
          <w:rFonts w:hint="eastAsia" w:ascii="宋体" w:hAnsi="宋体"/>
          <w:color w:val="auto"/>
          <w:spacing w:val="-6"/>
          <w:sz w:val="21"/>
          <w:szCs w:val="21"/>
          <w:highlight w:val="none"/>
          <w:lang w:eastAsia="zh-CN"/>
        </w:rPr>
        <w:t>比选</w:t>
      </w:r>
      <w:r>
        <w:rPr>
          <w:rFonts w:hint="eastAsia" w:ascii="宋体" w:hAnsi="宋体"/>
          <w:color w:val="auto"/>
          <w:spacing w:val="-6"/>
          <w:sz w:val="21"/>
          <w:szCs w:val="21"/>
          <w:highlight w:val="none"/>
        </w:rPr>
        <w:t>响应供应商应在响应文件包装封面上注明</w:t>
      </w:r>
      <w:r>
        <w:rPr>
          <w:rFonts w:hint="eastAsia" w:ascii="宋体" w:hAnsi="宋体"/>
          <w:color w:val="auto"/>
          <w:spacing w:val="-6"/>
          <w:sz w:val="21"/>
          <w:szCs w:val="21"/>
          <w:highlight w:val="none"/>
          <w:lang w:eastAsia="zh-CN"/>
        </w:rPr>
        <w:t>比选</w:t>
      </w:r>
      <w:r>
        <w:rPr>
          <w:rFonts w:hint="eastAsia" w:ascii="宋体" w:hAnsi="宋体"/>
          <w:color w:val="auto"/>
          <w:spacing w:val="-6"/>
          <w:sz w:val="21"/>
          <w:szCs w:val="21"/>
          <w:highlight w:val="none"/>
        </w:rPr>
        <w:t>响应供应商名称、</w:t>
      </w:r>
      <w:r>
        <w:rPr>
          <w:rFonts w:hint="eastAsia" w:ascii="宋体" w:hAnsi="宋体"/>
          <w:color w:val="auto"/>
          <w:spacing w:val="-6"/>
          <w:sz w:val="21"/>
          <w:szCs w:val="21"/>
          <w:highlight w:val="none"/>
          <w:lang w:eastAsia="zh-CN"/>
        </w:rPr>
        <w:t>比选</w:t>
      </w:r>
      <w:r>
        <w:rPr>
          <w:rFonts w:hint="eastAsia" w:ascii="宋体" w:hAnsi="宋体"/>
          <w:color w:val="auto"/>
          <w:spacing w:val="-6"/>
          <w:sz w:val="21"/>
          <w:szCs w:val="21"/>
          <w:highlight w:val="none"/>
        </w:rPr>
        <w:t>响应供应商地址、</w:t>
      </w:r>
      <w:r>
        <w:rPr>
          <w:rFonts w:hint="eastAsia" w:ascii="宋体" w:hAnsi="宋体"/>
          <w:color w:val="auto"/>
          <w:spacing w:val="-6"/>
          <w:sz w:val="21"/>
          <w:szCs w:val="21"/>
          <w:highlight w:val="none"/>
          <w:lang w:eastAsia="zh-CN"/>
        </w:rPr>
        <w:t>比选</w:t>
      </w:r>
      <w:r>
        <w:rPr>
          <w:rFonts w:hint="eastAsia" w:ascii="宋体" w:hAnsi="宋体"/>
          <w:color w:val="auto"/>
          <w:spacing w:val="-6"/>
          <w:sz w:val="21"/>
          <w:szCs w:val="21"/>
          <w:highlight w:val="none"/>
        </w:rPr>
        <w:t>响应项目名称、项目编号及“响应文件开启时启封”字样，并加盖</w:t>
      </w:r>
      <w:r>
        <w:rPr>
          <w:rFonts w:hint="eastAsia" w:ascii="宋体" w:hAnsi="宋体"/>
          <w:color w:val="auto"/>
          <w:spacing w:val="-6"/>
          <w:sz w:val="21"/>
          <w:szCs w:val="21"/>
          <w:highlight w:val="none"/>
          <w:lang w:eastAsia="zh-CN"/>
        </w:rPr>
        <w:t>比选</w:t>
      </w:r>
      <w:r>
        <w:rPr>
          <w:rFonts w:hint="eastAsia" w:ascii="宋体" w:hAnsi="宋体"/>
          <w:color w:val="auto"/>
          <w:spacing w:val="-6"/>
          <w:sz w:val="21"/>
          <w:szCs w:val="21"/>
          <w:highlight w:val="none"/>
        </w:rPr>
        <w:t>响应供应商公章。</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2.未按规定密封或标记的响应文件将被拒绝，由此造成响应文件被误投或提前拆封的风险由</w:t>
      </w:r>
      <w:r>
        <w:rPr>
          <w:rFonts w:hint="eastAsia" w:ascii="宋体" w:hAnsi="宋体"/>
          <w:color w:val="auto"/>
          <w:spacing w:val="-6"/>
          <w:sz w:val="21"/>
          <w:szCs w:val="21"/>
          <w:highlight w:val="none"/>
          <w:lang w:eastAsia="zh-CN"/>
        </w:rPr>
        <w:t>比选</w:t>
      </w:r>
      <w:r>
        <w:rPr>
          <w:rFonts w:hint="eastAsia" w:ascii="宋体" w:hAnsi="宋体"/>
          <w:color w:val="auto"/>
          <w:spacing w:val="-6"/>
          <w:sz w:val="21"/>
          <w:szCs w:val="21"/>
          <w:highlight w:val="none"/>
        </w:rPr>
        <w:t>响应供应商承担。</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3.</w:t>
      </w:r>
      <w:r>
        <w:rPr>
          <w:rFonts w:hint="eastAsia" w:ascii="宋体" w:hAnsi="宋体"/>
          <w:color w:val="auto"/>
          <w:spacing w:val="-6"/>
          <w:sz w:val="21"/>
          <w:szCs w:val="21"/>
          <w:highlight w:val="none"/>
          <w:lang w:eastAsia="zh-CN"/>
        </w:rPr>
        <w:t>比选</w:t>
      </w:r>
      <w:r>
        <w:rPr>
          <w:rFonts w:hint="eastAsia" w:ascii="宋体" w:hAnsi="宋体"/>
          <w:color w:val="auto"/>
          <w:spacing w:val="-6"/>
          <w:sz w:val="21"/>
          <w:szCs w:val="21"/>
          <w:highlight w:val="none"/>
        </w:rPr>
        <w:t>响应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spacing w:line="288" w:lineRule="auto"/>
        <w:jc w:val="left"/>
        <w:rPr>
          <w:rFonts w:hint="eastAsia" w:ascii="宋体" w:hAnsi="宋体"/>
          <w:color w:val="auto"/>
          <w:spacing w:val="-6"/>
          <w:sz w:val="24"/>
          <w:highlight w:val="none"/>
        </w:rPr>
      </w:pPr>
      <w:r>
        <w:rPr>
          <w:rFonts w:hint="eastAsia" w:ascii="宋体" w:hAnsi="宋体"/>
          <w:b/>
          <w:color w:val="auto"/>
          <w:spacing w:val="-6"/>
          <w:sz w:val="24"/>
          <w:highlight w:val="none"/>
        </w:rPr>
        <w:t>（四） 响应文件的语言及计量</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响应文件以及</w:t>
      </w:r>
      <w:r>
        <w:rPr>
          <w:rFonts w:hint="eastAsia" w:ascii="宋体" w:hAnsi="宋体"/>
          <w:color w:val="auto"/>
          <w:spacing w:val="-6"/>
          <w:sz w:val="21"/>
          <w:szCs w:val="21"/>
          <w:highlight w:val="none"/>
          <w:lang w:eastAsia="zh-CN"/>
        </w:rPr>
        <w:t>比选</w:t>
      </w:r>
      <w:r>
        <w:rPr>
          <w:rFonts w:hint="eastAsia" w:ascii="宋体" w:hAnsi="宋体"/>
          <w:color w:val="auto"/>
          <w:spacing w:val="-6"/>
          <w:sz w:val="21"/>
          <w:szCs w:val="21"/>
          <w:highlight w:val="none"/>
        </w:rPr>
        <w:t>响应供应商与采购人就有关</w:t>
      </w:r>
      <w:r>
        <w:rPr>
          <w:rFonts w:hint="eastAsia" w:ascii="宋体" w:hAnsi="宋体"/>
          <w:color w:val="auto"/>
          <w:spacing w:val="-6"/>
          <w:sz w:val="21"/>
          <w:szCs w:val="21"/>
          <w:highlight w:val="none"/>
          <w:lang w:eastAsia="zh-CN"/>
        </w:rPr>
        <w:t>比选</w:t>
      </w:r>
      <w:r>
        <w:rPr>
          <w:rFonts w:hint="eastAsia" w:ascii="宋体" w:hAnsi="宋体"/>
          <w:color w:val="auto"/>
          <w:spacing w:val="-6"/>
          <w:sz w:val="21"/>
          <w:szCs w:val="21"/>
          <w:highlight w:val="none"/>
        </w:rPr>
        <w:t>响应事宜的所有来往函电，均应以中文汉语书写。除签名、盖章、专用名称等特殊情形外，以中文汉语以外的文字表述的响应文件视同未提供（有中文汉语说明的除外）。</w:t>
      </w:r>
    </w:p>
    <w:p>
      <w:pPr>
        <w:spacing w:line="288" w:lineRule="auto"/>
        <w:jc w:val="left"/>
        <w:rPr>
          <w:rFonts w:hint="eastAsia" w:ascii="宋体" w:hAnsi="宋体"/>
          <w:color w:val="auto"/>
          <w:spacing w:val="-6"/>
          <w:sz w:val="24"/>
          <w:highlight w:val="none"/>
        </w:rPr>
      </w:pPr>
      <w:r>
        <w:rPr>
          <w:rFonts w:hint="eastAsia" w:ascii="宋体" w:hAnsi="宋体"/>
          <w:b/>
          <w:color w:val="auto"/>
          <w:spacing w:val="-6"/>
          <w:sz w:val="24"/>
          <w:highlight w:val="none"/>
        </w:rPr>
        <w:t xml:space="preserve">（五） </w:t>
      </w:r>
      <w:r>
        <w:rPr>
          <w:rFonts w:hint="eastAsia" w:ascii="宋体" w:hAnsi="宋体"/>
          <w:b/>
          <w:color w:val="auto"/>
          <w:spacing w:val="-6"/>
          <w:sz w:val="24"/>
          <w:highlight w:val="none"/>
          <w:lang w:eastAsia="zh-CN"/>
        </w:rPr>
        <w:t>比选</w:t>
      </w:r>
      <w:r>
        <w:rPr>
          <w:rFonts w:hint="eastAsia" w:ascii="宋体" w:hAnsi="宋体"/>
          <w:b/>
          <w:color w:val="auto"/>
          <w:spacing w:val="-6"/>
          <w:sz w:val="24"/>
          <w:highlight w:val="none"/>
        </w:rPr>
        <w:t>响应报价</w:t>
      </w:r>
    </w:p>
    <w:p>
      <w:pPr>
        <w:pStyle w:val="11"/>
        <w:spacing w:before="0" w:beforeLines="0" w:after="0" w:afterLines="0"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1</w:t>
      </w:r>
      <w:r>
        <w:rPr>
          <w:rFonts w:hAnsi="宋体"/>
          <w:color w:val="auto"/>
          <w:spacing w:val="-6"/>
          <w:sz w:val="21"/>
          <w:szCs w:val="21"/>
          <w:highlight w:val="none"/>
        </w:rPr>
        <w:t>.</w:t>
      </w:r>
      <w:r>
        <w:rPr>
          <w:rFonts w:hint="eastAsia" w:hAnsi="宋体"/>
          <w:b/>
          <w:color w:val="auto"/>
          <w:spacing w:val="-6"/>
          <w:sz w:val="21"/>
          <w:szCs w:val="21"/>
          <w:highlight w:val="none"/>
        </w:rPr>
        <w:t>采用</w:t>
      </w:r>
      <w:r>
        <w:rPr>
          <w:rFonts w:hint="eastAsia" w:hAnsi="宋体"/>
          <w:b/>
          <w:color w:val="auto"/>
          <w:spacing w:val="-6"/>
          <w:sz w:val="21"/>
          <w:szCs w:val="21"/>
          <w:highlight w:val="none"/>
          <w:lang w:val="en-US" w:eastAsia="zh-CN"/>
        </w:rPr>
        <w:t>人民币</w:t>
      </w:r>
      <w:r>
        <w:rPr>
          <w:rFonts w:hAnsi="宋体"/>
          <w:b/>
          <w:color w:val="auto"/>
          <w:spacing w:val="-6"/>
          <w:sz w:val="21"/>
          <w:szCs w:val="21"/>
          <w:highlight w:val="none"/>
        </w:rPr>
        <w:t>报价；</w:t>
      </w:r>
    </w:p>
    <w:p>
      <w:pPr>
        <w:pStyle w:val="11"/>
        <w:spacing w:before="0" w:beforeLines="0" w:after="0" w:afterLines="0"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2.</w:t>
      </w:r>
      <w:r>
        <w:rPr>
          <w:rFonts w:hint="eastAsia" w:hAnsi="宋体"/>
          <w:b/>
          <w:color w:val="auto"/>
          <w:spacing w:val="-6"/>
          <w:sz w:val="21"/>
          <w:szCs w:val="21"/>
          <w:highlight w:val="none"/>
        </w:rPr>
        <w:t>响应</w:t>
      </w:r>
      <w:r>
        <w:rPr>
          <w:rFonts w:hAnsi="宋体"/>
          <w:b/>
          <w:color w:val="auto"/>
          <w:spacing w:val="-6"/>
          <w:sz w:val="21"/>
          <w:szCs w:val="21"/>
          <w:highlight w:val="none"/>
        </w:rPr>
        <w:t>报价是指一次性报出不得更改的价格</w:t>
      </w:r>
      <w:r>
        <w:rPr>
          <w:rFonts w:hint="eastAsia" w:hAnsi="宋体"/>
          <w:b/>
          <w:color w:val="auto"/>
          <w:spacing w:val="-6"/>
          <w:sz w:val="21"/>
          <w:szCs w:val="21"/>
          <w:highlight w:val="none"/>
        </w:rPr>
        <w:t>，</w:t>
      </w:r>
      <w:r>
        <w:rPr>
          <w:rFonts w:hint="eastAsia" w:hAnsi="宋体"/>
          <w:color w:val="auto"/>
          <w:spacing w:val="-6"/>
          <w:sz w:val="21"/>
          <w:szCs w:val="21"/>
          <w:highlight w:val="none"/>
          <w:lang w:eastAsia="zh-CN"/>
        </w:rPr>
        <w:t>比选</w:t>
      </w:r>
      <w:r>
        <w:rPr>
          <w:rFonts w:hAnsi="宋体"/>
          <w:color w:val="auto"/>
          <w:spacing w:val="-6"/>
          <w:sz w:val="21"/>
          <w:szCs w:val="21"/>
          <w:highlight w:val="none"/>
        </w:rPr>
        <w:t>响应报价应按</w:t>
      </w:r>
      <w:r>
        <w:rPr>
          <w:rFonts w:hint="eastAsia" w:hAnsi="宋体"/>
          <w:color w:val="auto"/>
          <w:spacing w:val="-6"/>
          <w:sz w:val="21"/>
          <w:szCs w:val="21"/>
          <w:highlight w:val="none"/>
          <w:lang w:eastAsia="zh-CN"/>
        </w:rPr>
        <w:t>比选</w:t>
      </w:r>
      <w:r>
        <w:rPr>
          <w:rFonts w:hAnsi="宋体"/>
          <w:color w:val="auto"/>
          <w:spacing w:val="-6"/>
          <w:sz w:val="21"/>
          <w:szCs w:val="21"/>
          <w:highlight w:val="none"/>
        </w:rPr>
        <w:t>文件中相关附表格式填写</w:t>
      </w:r>
      <w:r>
        <w:rPr>
          <w:rFonts w:hint="eastAsia" w:hAnsi="宋体"/>
          <w:color w:val="auto"/>
          <w:spacing w:val="-6"/>
          <w:sz w:val="21"/>
          <w:szCs w:val="21"/>
          <w:highlight w:val="none"/>
        </w:rPr>
        <w:t>。</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（六） 响应文件的有效期</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▲1.自提交响应文件截止日起90天响应文件应保持有效。有效期不足的响应文件将被拒绝。</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2.在特殊情况下，</w:t>
      </w:r>
      <w:r>
        <w:rPr>
          <w:rFonts w:hint="eastAsia" w:ascii="宋体" w:hAnsi="宋体"/>
          <w:color w:val="auto"/>
          <w:spacing w:val="-6"/>
          <w:sz w:val="21"/>
          <w:szCs w:val="21"/>
          <w:highlight w:val="none"/>
          <w:lang w:val="en-US" w:eastAsia="zh-CN"/>
        </w:rPr>
        <w:t>采购人</w:t>
      </w:r>
      <w:r>
        <w:rPr>
          <w:rFonts w:hint="eastAsia" w:ascii="宋体" w:hAnsi="宋体"/>
          <w:color w:val="auto"/>
          <w:spacing w:val="-6"/>
          <w:sz w:val="21"/>
          <w:szCs w:val="21"/>
          <w:highlight w:val="none"/>
        </w:rPr>
        <w:t>可与</w:t>
      </w:r>
      <w:r>
        <w:rPr>
          <w:rFonts w:hint="eastAsia" w:ascii="宋体" w:hAnsi="宋体"/>
          <w:color w:val="auto"/>
          <w:spacing w:val="-6"/>
          <w:sz w:val="21"/>
          <w:szCs w:val="21"/>
          <w:highlight w:val="none"/>
          <w:lang w:eastAsia="zh-CN"/>
        </w:rPr>
        <w:t>比选</w:t>
      </w:r>
      <w:r>
        <w:rPr>
          <w:rFonts w:hint="eastAsia" w:ascii="宋体" w:hAnsi="宋体"/>
          <w:color w:val="auto"/>
          <w:spacing w:val="-6"/>
          <w:sz w:val="21"/>
          <w:szCs w:val="21"/>
          <w:highlight w:val="none"/>
        </w:rPr>
        <w:t>响应供应商协商延长响应文件的有效期，这种要求和答复均以书面形式进行。</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3.</w:t>
      </w:r>
      <w:r>
        <w:rPr>
          <w:rFonts w:hint="eastAsia" w:ascii="宋体" w:hAnsi="宋体"/>
          <w:color w:val="auto"/>
          <w:spacing w:val="-6"/>
          <w:sz w:val="21"/>
          <w:szCs w:val="21"/>
          <w:highlight w:val="none"/>
          <w:lang w:eastAsia="zh-CN"/>
        </w:rPr>
        <w:t>比选</w:t>
      </w:r>
      <w:r>
        <w:rPr>
          <w:rFonts w:hint="eastAsia" w:ascii="宋体" w:hAnsi="宋体"/>
          <w:color w:val="auto"/>
          <w:spacing w:val="-6"/>
          <w:sz w:val="21"/>
          <w:szCs w:val="21"/>
          <w:highlight w:val="none"/>
        </w:rPr>
        <w:t>响应供应商可拒绝接受延期要求而不会导致</w:t>
      </w:r>
      <w:r>
        <w:rPr>
          <w:rFonts w:hint="eastAsia" w:ascii="宋体" w:hAnsi="宋体"/>
          <w:color w:val="auto"/>
          <w:spacing w:val="-6"/>
          <w:sz w:val="21"/>
          <w:szCs w:val="21"/>
          <w:highlight w:val="none"/>
          <w:lang w:eastAsia="zh-CN"/>
        </w:rPr>
        <w:t>比选</w:t>
      </w:r>
      <w:r>
        <w:rPr>
          <w:rFonts w:hint="eastAsia" w:ascii="宋体" w:hAnsi="宋体"/>
          <w:color w:val="auto"/>
          <w:spacing w:val="-6"/>
          <w:sz w:val="21"/>
          <w:szCs w:val="21"/>
          <w:highlight w:val="none"/>
        </w:rPr>
        <w:t>保证金被没收。同意延长有效期的</w:t>
      </w:r>
      <w:r>
        <w:rPr>
          <w:rFonts w:hint="eastAsia" w:ascii="宋体" w:hAnsi="宋体"/>
          <w:color w:val="auto"/>
          <w:spacing w:val="-6"/>
          <w:sz w:val="21"/>
          <w:szCs w:val="21"/>
          <w:highlight w:val="none"/>
          <w:lang w:eastAsia="zh-CN"/>
        </w:rPr>
        <w:t>比选</w:t>
      </w:r>
      <w:r>
        <w:rPr>
          <w:rFonts w:hint="eastAsia" w:ascii="宋体" w:hAnsi="宋体"/>
          <w:color w:val="auto"/>
          <w:spacing w:val="-6"/>
          <w:sz w:val="21"/>
          <w:szCs w:val="21"/>
          <w:highlight w:val="none"/>
        </w:rPr>
        <w:t>响应供应商需要相应延长</w:t>
      </w:r>
      <w:r>
        <w:rPr>
          <w:rFonts w:hint="eastAsia" w:ascii="宋体" w:hAnsi="宋体"/>
          <w:color w:val="auto"/>
          <w:spacing w:val="-6"/>
          <w:sz w:val="21"/>
          <w:szCs w:val="21"/>
          <w:highlight w:val="none"/>
          <w:lang w:eastAsia="zh-CN"/>
        </w:rPr>
        <w:t>比选</w:t>
      </w:r>
      <w:r>
        <w:rPr>
          <w:rFonts w:hint="eastAsia" w:ascii="宋体" w:hAnsi="宋体"/>
          <w:color w:val="auto"/>
          <w:spacing w:val="-6"/>
          <w:sz w:val="21"/>
          <w:szCs w:val="21"/>
          <w:highlight w:val="none"/>
        </w:rPr>
        <w:t xml:space="preserve">保证金的有效期，但不能修改响应文件。 </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4.成交供应商的响应文件自开启之日起至合同履行完毕止均应保持有效。</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 xml:space="preserve">（七） </w:t>
      </w:r>
      <w:r>
        <w:rPr>
          <w:rFonts w:hint="eastAsia" w:ascii="宋体" w:hAnsi="宋体"/>
          <w:b/>
          <w:color w:val="auto"/>
          <w:spacing w:val="-6"/>
          <w:sz w:val="24"/>
          <w:highlight w:val="none"/>
          <w:lang w:eastAsia="zh-CN"/>
        </w:rPr>
        <w:t>比选</w:t>
      </w:r>
      <w:r>
        <w:rPr>
          <w:rFonts w:hint="eastAsia" w:ascii="宋体" w:hAnsi="宋体"/>
          <w:b/>
          <w:color w:val="auto"/>
          <w:spacing w:val="-6"/>
          <w:sz w:val="24"/>
          <w:highlight w:val="none"/>
        </w:rPr>
        <w:t>保证金</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▲1.</w:t>
      </w:r>
      <w:r>
        <w:rPr>
          <w:rFonts w:hint="eastAsia" w:ascii="宋体" w:hAnsi="宋体"/>
          <w:color w:val="auto"/>
          <w:spacing w:val="-6"/>
          <w:sz w:val="21"/>
          <w:szCs w:val="21"/>
          <w:highlight w:val="none"/>
          <w:lang w:eastAsia="zh-CN"/>
        </w:rPr>
        <w:t>比选</w:t>
      </w:r>
      <w:r>
        <w:rPr>
          <w:rFonts w:hint="eastAsia" w:ascii="宋体" w:hAnsi="宋体"/>
          <w:color w:val="auto"/>
          <w:spacing w:val="-6"/>
          <w:sz w:val="21"/>
          <w:szCs w:val="21"/>
          <w:highlight w:val="none"/>
        </w:rPr>
        <w:t>响应供应商须按时提交</w:t>
      </w:r>
      <w:r>
        <w:rPr>
          <w:rFonts w:hint="eastAsia" w:ascii="宋体" w:hAnsi="宋体"/>
          <w:color w:val="auto"/>
          <w:spacing w:val="-6"/>
          <w:sz w:val="21"/>
          <w:szCs w:val="21"/>
          <w:highlight w:val="none"/>
          <w:lang w:eastAsia="zh-CN"/>
        </w:rPr>
        <w:t>比选</w:t>
      </w:r>
      <w:r>
        <w:rPr>
          <w:rFonts w:hint="eastAsia" w:ascii="宋体" w:hAnsi="宋体"/>
          <w:color w:val="auto"/>
          <w:spacing w:val="-6"/>
          <w:sz w:val="21"/>
          <w:szCs w:val="21"/>
          <w:highlight w:val="none"/>
        </w:rPr>
        <w:t>保证金。否则，其</w:t>
      </w:r>
      <w:r>
        <w:rPr>
          <w:rFonts w:hint="eastAsia" w:ascii="宋体" w:hAnsi="宋体"/>
          <w:color w:val="auto"/>
          <w:spacing w:val="-6"/>
          <w:sz w:val="21"/>
          <w:szCs w:val="21"/>
          <w:highlight w:val="none"/>
          <w:lang w:eastAsia="zh-CN"/>
        </w:rPr>
        <w:t>比选</w:t>
      </w:r>
      <w:r>
        <w:rPr>
          <w:rFonts w:hint="eastAsia" w:ascii="宋体" w:hAnsi="宋体"/>
          <w:color w:val="auto"/>
          <w:spacing w:val="-6"/>
          <w:sz w:val="21"/>
          <w:szCs w:val="21"/>
          <w:highlight w:val="none"/>
        </w:rPr>
        <w:t>响应将被拒绝。</w:t>
      </w:r>
    </w:p>
    <w:p>
      <w:pPr>
        <w:spacing w:line="288" w:lineRule="auto"/>
        <w:ind w:firstLine="396" w:firstLineChars="200"/>
        <w:jc w:val="left"/>
        <w:rPr>
          <w:rFonts w:hint="eastAsia" w:ascii="宋体" w:hAnsi="宋体" w:cs="宋体"/>
          <w:b/>
          <w:color w:val="auto"/>
          <w:spacing w:val="-6"/>
          <w:kern w:val="0"/>
          <w:sz w:val="21"/>
          <w:szCs w:val="21"/>
          <w:highlight w:val="none"/>
        </w:rPr>
      </w:pPr>
      <w:r>
        <w:rPr>
          <w:rFonts w:hint="eastAsia" w:ascii="宋体" w:hAnsi="宋体"/>
          <w:color w:val="auto"/>
          <w:spacing w:val="-6"/>
          <w:sz w:val="21"/>
          <w:szCs w:val="21"/>
          <w:highlight w:val="none"/>
        </w:rPr>
        <w:t>2.保证金支付形式：</w:t>
      </w:r>
      <w:r>
        <w:rPr>
          <w:rFonts w:hint="eastAsia" w:ascii="宋体" w:hAnsi="宋体" w:cs="宋体"/>
          <w:b/>
          <w:color w:val="auto"/>
          <w:spacing w:val="-6"/>
          <w:kern w:val="0"/>
          <w:sz w:val="21"/>
          <w:szCs w:val="21"/>
          <w:highlight w:val="none"/>
        </w:rPr>
        <w:t>转账、银行汇款等非现金方式。</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3.未成交供应商的</w:t>
      </w:r>
      <w:r>
        <w:rPr>
          <w:rFonts w:hint="eastAsia" w:ascii="宋体" w:hAnsi="宋体"/>
          <w:color w:val="auto"/>
          <w:spacing w:val="-6"/>
          <w:sz w:val="21"/>
          <w:szCs w:val="21"/>
          <w:highlight w:val="none"/>
          <w:lang w:eastAsia="zh-CN"/>
        </w:rPr>
        <w:t>比选</w:t>
      </w:r>
      <w:r>
        <w:rPr>
          <w:rFonts w:hint="eastAsia" w:ascii="宋体" w:hAnsi="宋体"/>
          <w:color w:val="auto"/>
          <w:spacing w:val="-6"/>
          <w:sz w:val="21"/>
          <w:szCs w:val="21"/>
          <w:highlight w:val="none"/>
        </w:rPr>
        <w:t>保证金，在成交通知书发出后五个工作日内凭保证金收据自行退还。</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4．成交供应商的</w:t>
      </w:r>
      <w:r>
        <w:rPr>
          <w:rFonts w:hint="eastAsia" w:ascii="宋体" w:hAnsi="宋体"/>
          <w:color w:val="auto"/>
          <w:spacing w:val="-6"/>
          <w:sz w:val="21"/>
          <w:szCs w:val="21"/>
          <w:highlight w:val="none"/>
          <w:lang w:eastAsia="zh-CN"/>
        </w:rPr>
        <w:t>比选</w:t>
      </w:r>
      <w:r>
        <w:rPr>
          <w:rFonts w:hint="eastAsia" w:ascii="宋体" w:hAnsi="宋体"/>
          <w:color w:val="auto"/>
          <w:spacing w:val="-6"/>
          <w:sz w:val="21"/>
          <w:szCs w:val="21"/>
          <w:highlight w:val="none"/>
        </w:rPr>
        <w:t>保证金，在采购合同签订后五个工作日内凭保证金收据自行退还。</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5.</w:t>
      </w:r>
      <w:r>
        <w:rPr>
          <w:rFonts w:ascii="宋体" w:hAnsi="宋体"/>
          <w:color w:val="auto"/>
          <w:spacing w:val="-6"/>
          <w:sz w:val="21"/>
          <w:szCs w:val="21"/>
          <w:highlight w:val="none"/>
        </w:rPr>
        <w:t>保证金不计息。</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6.下列情况，</w:t>
      </w:r>
      <w:r>
        <w:rPr>
          <w:rFonts w:hint="eastAsia" w:ascii="宋体" w:hAnsi="宋体"/>
          <w:color w:val="auto"/>
          <w:spacing w:val="-6"/>
          <w:sz w:val="21"/>
          <w:szCs w:val="21"/>
          <w:highlight w:val="none"/>
          <w:lang w:eastAsia="zh-CN"/>
        </w:rPr>
        <w:t>比选</w:t>
      </w:r>
      <w:r>
        <w:rPr>
          <w:rFonts w:hint="eastAsia" w:ascii="宋体" w:hAnsi="宋体"/>
          <w:color w:val="auto"/>
          <w:spacing w:val="-6"/>
          <w:sz w:val="21"/>
          <w:szCs w:val="21"/>
          <w:highlight w:val="none"/>
        </w:rPr>
        <w:t>保证金将不予退还：</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（一）供应商在提交响应文件截止时间后撤回响应文件的；</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（二）供应商在响应文件中提供虚假材料的；</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（三）除因不可抗力或</w:t>
      </w:r>
      <w:r>
        <w:rPr>
          <w:rFonts w:hint="eastAsia" w:ascii="宋体" w:hAnsi="宋体"/>
          <w:color w:val="auto"/>
          <w:spacing w:val="-6"/>
          <w:sz w:val="21"/>
          <w:szCs w:val="21"/>
          <w:highlight w:val="none"/>
          <w:lang w:eastAsia="zh-CN"/>
        </w:rPr>
        <w:t>比选</w:t>
      </w:r>
      <w:r>
        <w:rPr>
          <w:rFonts w:hint="eastAsia" w:ascii="宋体" w:hAnsi="宋体"/>
          <w:color w:val="auto"/>
          <w:spacing w:val="-6"/>
          <w:sz w:val="21"/>
          <w:szCs w:val="21"/>
          <w:highlight w:val="none"/>
        </w:rPr>
        <w:t>文件认可的情形以外，成交供应商不与采购人签订合同的；</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（四）供应商与采购人、其他供应商恶意串通的；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（五）</w:t>
      </w:r>
      <w:r>
        <w:rPr>
          <w:rFonts w:hint="eastAsia" w:ascii="宋体" w:hAnsi="宋体"/>
          <w:color w:val="auto"/>
          <w:spacing w:val="-6"/>
          <w:sz w:val="21"/>
          <w:szCs w:val="21"/>
          <w:highlight w:val="none"/>
          <w:lang w:eastAsia="zh-CN"/>
        </w:rPr>
        <w:t>比选</w:t>
      </w:r>
      <w:r>
        <w:rPr>
          <w:rFonts w:hint="eastAsia" w:ascii="宋体" w:hAnsi="宋体"/>
          <w:color w:val="auto"/>
          <w:spacing w:val="-6"/>
          <w:sz w:val="21"/>
          <w:szCs w:val="21"/>
          <w:highlight w:val="none"/>
        </w:rPr>
        <w:t>文件规定的其他情形。</w:t>
      </w:r>
    </w:p>
    <w:p>
      <w:pPr>
        <w:spacing w:line="288" w:lineRule="auto"/>
        <w:rPr>
          <w:rFonts w:hint="eastAsia" w:ascii="宋体" w:hAnsi="宋体"/>
          <w:b/>
          <w:color w:val="auto"/>
          <w:spacing w:val="-6"/>
          <w:sz w:val="24"/>
          <w:highlight w:val="none"/>
        </w:rPr>
      </w:pPr>
      <w:r>
        <w:rPr>
          <w:rFonts w:hint="eastAsia" w:ascii="宋体" w:hAnsi="宋体"/>
          <w:b/>
          <w:color w:val="auto"/>
          <w:spacing w:val="-6"/>
          <w:sz w:val="24"/>
          <w:highlight w:val="none"/>
        </w:rPr>
        <w:t xml:space="preserve">（八） </w:t>
      </w:r>
      <w:r>
        <w:rPr>
          <w:rFonts w:hint="eastAsia" w:ascii="宋体" w:hAnsi="宋体"/>
          <w:b/>
          <w:color w:val="auto"/>
          <w:spacing w:val="-6"/>
          <w:sz w:val="24"/>
          <w:highlight w:val="none"/>
          <w:lang w:eastAsia="zh-CN"/>
        </w:rPr>
        <w:t>比选</w:t>
      </w:r>
      <w:r>
        <w:rPr>
          <w:rFonts w:hint="eastAsia" w:ascii="宋体" w:hAnsi="宋体"/>
          <w:b/>
          <w:color w:val="auto"/>
          <w:spacing w:val="-6"/>
          <w:sz w:val="24"/>
          <w:highlight w:val="none"/>
        </w:rPr>
        <w:t>响应无效的情形</w:t>
      </w:r>
    </w:p>
    <w:p>
      <w:pPr>
        <w:widowControl/>
        <w:spacing w:line="288" w:lineRule="auto"/>
        <w:ind w:firstLine="398" w:firstLineChars="200"/>
        <w:jc w:val="left"/>
        <w:rPr>
          <w:rFonts w:ascii="宋体" w:hAnsi="宋体"/>
          <w:b/>
          <w:color w:val="auto"/>
          <w:spacing w:val="-6"/>
          <w:sz w:val="21"/>
          <w:szCs w:val="21"/>
          <w:highlight w:val="none"/>
        </w:rPr>
      </w:pPr>
      <w:r>
        <w:rPr>
          <w:rFonts w:hint="eastAsia" w:ascii="宋体" w:hAnsi="宋体"/>
          <w:b/>
          <w:color w:val="auto"/>
          <w:spacing w:val="-6"/>
          <w:sz w:val="21"/>
          <w:szCs w:val="21"/>
          <w:highlight w:val="none"/>
        </w:rPr>
        <w:t>1</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在资格审查时，如发现下列情形之一的，响应文件将被视为无效：</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）资格证明</w:t>
      </w:r>
      <w:r>
        <w:rPr>
          <w:rFonts w:hint="eastAsia" w:ascii="宋体" w:hAnsi="宋体"/>
          <w:color w:val="auto"/>
          <w:spacing w:val="-6"/>
          <w:sz w:val="21"/>
          <w:szCs w:val="21"/>
          <w:highlight w:val="none"/>
        </w:rPr>
        <w:t>材料</w:t>
      </w:r>
      <w:r>
        <w:rPr>
          <w:rFonts w:ascii="宋体" w:hAnsi="宋体"/>
          <w:color w:val="auto"/>
          <w:spacing w:val="-6"/>
          <w:sz w:val="21"/>
          <w:szCs w:val="21"/>
          <w:highlight w:val="none"/>
        </w:rPr>
        <w:t>不全的，或者不符合</w:t>
      </w:r>
      <w:r>
        <w:rPr>
          <w:rFonts w:hint="eastAsia" w:ascii="宋体" w:hAnsi="宋体"/>
          <w:color w:val="auto"/>
          <w:spacing w:val="-6"/>
          <w:sz w:val="21"/>
          <w:szCs w:val="21"/>
          <w:highlight w:val="none"/>
        </w:rPr>
        <w:t>比选文件</w:t>
      </w:r>
      <w:r>
        <w:rPr>
          <w:rFonts w:ascii="宋体" w:hAnsi="宋体"/>
          <w:color w:val="auto"/>
          <w:spacing w:val="-6"/>
          <w:sz w:val="21"/>
          <w:szCs w:val="21"/>
          <w:highlight w:val="none"/>
        </w:rPr>
        <w:t>要求的</w:t>
      </w:r>
      <w:r>
        <w:rPr>
          <w:rFonts w:hint="eastAsia" w:ascii="宋体" w:hAnsi="宋体"/>
          <w:color w:val="auto"/>
          <w:spacing w:val="-6"/>
          <w:sz w:val="21"/>
          <w:szCs w:val="21"/>
          <w:highlight w:val="none"/>
        </w:rPr>
        <w:t>；</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w:t>
      </w:r>
      <w:r>
        <w:rPr>
          <w:rFonts w:ascii="宋体" w:hAnsi="宋体"/>
          <w:color w:val="auto"/>
          <w:spacing w:val="-6"/>
          <w:sz w:val="21"/>
          <w:szCs w:val="21"/>
          <w:highlight w:val="none"/>
        </w:rPr>
        <w:t>2）</w:t>
      </w:r>
      <w:r>
        <w:rPr>
          <w:rFonts w:hint="eastAsia" w:ascii="宋体" w:hAnsi="宋体"/>
          <w:color w:val="auto"/>
          <w:spacing w:val="-6"/>
          <w:sz w:val="21"/>
          <w:szCs w:val="21"/>
          <w:highlight w:val="none"/>
        </w:rPr>
        <w:t>资格</w:t>
      </w:r>
      <w:r>
        <w:rPr>
          <w:rFonts w:ascii="宋体" w:hAnsi="宋体"/>
          <w:color w:val="auto"/>
          <w:spacing w:val="-6"/>
          <w:sz w:val="21"/>
          <w:szCs w:val="21"/>
          <w:highlight w:val="none"/>
        </w:rPr>
        <w:t>文件</w:t>
      </w:r>
      <w:r>
        <w:rPr>
          <w:rFonts w:hint="eastAsia" w:ascii="宋体" w:hAnsi="宋体"/>
          <w:color w:val="auto"/>
          <w:spacing w:val="-6"/>
          <w:sz w:val="21"/>
          <w:szCs w:val="21"/>
          <w:highlight w:val="none"/>
        </w:rPr>
        <w:t>未按要求签署、盖章的；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w:t>
      </w:r>
      <w:r>
        <w:rPr>
          <w:rFonts w:ascii="宋体" w:hAnsi="宋体"/>
          <w:color w:val="auto"/>
          <w:spacing w:val="-6"/>
          <w:sz w:val="21"/>
          <w:szCs w:val="21"/>
          <w:highlight w:val="none"/>
        </w:rPr>
        <w:t>3</w:t>
      </w:r>
      <w:r>
        <w:rPr>
          <w:rFonts w:hint="eastAsia" w:ascii="宋体" w:hAnsi="宋体"/>
          <w:color w:val="auto"/>
          <w:spacing w:val="-6"/>
          <w:sz w:val="21"/>
          <w:szCs w:val="21"/>
          <w:highlight w:val="none"/>
        </w:rPr>
        <w:t>）响应供应商不具备比选文件中规定的资格要求的；</w:t>
      </w:r>
    </w:p>
    <w:p>
      <w:pPr>
        <w:spacing w:line="288" w:lineRule="auto"/>
        <w:ind w:firstLine="398" w:firstLineChars="200"/>
        <w:rPr>
          <w:rFonts w:ascii="宋体" w:hAnsi="宋体"/>
          <w:b/>
          <w:color w:val="auto"/>
          <w:spacing w:val="-6"/>
          <w:sz w:val="21"/>
          <w:szCs w:val="21"/>
          <w:highlight w:val="none"/>
        </w:rPr>
      </w:pPr>
      <w:r>
        <w:rPr>
          <w:rFonts w:hint="eastAsia" w:ascii="宋体" w:hAnsi="宋体"/>
          <w:b/>
          <w:color w:val="auto"/>
          <w:spacing w:val="-6"/>
          <w:sz w:val="21"/>
          <w:szCs w:val="21"/>
          <w:highlight w:val="none"/>
        </w:rPr>
        <w:t>2</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在符合</w:t>
      </w:r>
      <w:r>
        <w:rPr>
          <w:rFonts w:ascii="宋体" w:hAnsi="宋体"/>
          <w:b/>
          <w:color w:val="auto"/>
          <w:spacing w:val="-6"/>
          <w:sz w:val="21"/>
          <w:szCs w:val="21"/>
          <w:highlight w:val="none"/>
        </w:rPr>
        <w:t>性审查、</w:t>
      </w:r>
      <w:r>
        <w:rPr>
          <w:rFonts w:hint="eastAsia" w:ascii="宋体" w:hAnsi="宋体"/>
          <w:b/>
          <w:color w:val="auto"/>
          <w:spacing w:val="-6"/>
          <w:sz w:val="21"/>
          <w:szCs w:val="21"/>
          <w:highlight w:val="none"/>
        </w:rPr>
        <w:t>商务</w:t>
      </w:r>
      <w:r>
        <w:rPr>
          <w:rFonts w:ascii="宋体" w:hAnsi="宋体"/>
          <w:b/>
          <w:color w:val="auto"/>
          <w:spacing w:val="-6"/>
          <w:sz w:val="21"/>
          <w:szCs w:val="21"/>
          <w:highlight w:val="none"/>
        </w:rPr>
        <w:t>和技术评审</w:t>
      </w:r>
      <w:r>
        <w:rPr>
          <w:rFonts w:hint="eastAsia" w:ascii="宋体" w:hAnsi="宋体"/>
          <w:b/>
          <w:color w:val="auto"/>
          <w:spacing w:val="-6"/>
          <w:sz w:val="21"/>
          <w:szCs w:val="21"/>
          <w:highlight w:val="none"/>
        </w:rPr>
        <w:t>时，如发现下列情形之一的，响应文件将被视为无效：</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w:t>
      </w:r>
      <w:r>
        <w:rPr>
          <w:rFonts w:hint="eastAsia" w:ascii="宋体" w:hAnsi="宋体"/>
          <w:color w:val="auto"/>
          <w:spacing w:val="-6"/>
          <w:sz w:val="21"/>
          <w:szCs w:val="21"/>
          <w:highlight w:val="none"/>
        </w:rPr>
        <w:t>商务</w:t>
      </w:r>
      <w:r>
        <w:rPr>
          <w:rFonts w:ascii="宋体" w:hAnsi="宋体"/>
          <w:color w:val="auto"/>
          <w:spacing w:val="-6"/>
          <w:sz w:val="21"/>
          <w:szCs w:val="21"/>
          <w:highlight w:val="none"/>
        </w:rPr>
        <w:t>和技术文件</w:t>
      </w:r>
      <w:r>
        <w:rPr>
          <w:rFonts w:hint="eastAsia" w:ascii="宋体" w:hAnsi="宋体"/>
          <w:color w:val="auto"/>
          <w:spacing w:val="-6"/>
          <w:sz w:val="21"/>
          <w:szCs w:val="21"/>
          <w:highlight w:val="none"/>
        </w:rPr>
        <w:t>未按要求签署、盖章的；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（2）未提供或未按要求提供</w:t>
      </w:r>
      <w:r>
        <w:rPr>
          <w:rFonts w:ascii="宋体" w:hAnsi="宋体"/>
          <w:color w:val="auto"/>
          <w:spacing w:val="-6"/>
          <w:sz w:val="21"/>
          <w:szCs w:val="21"/>
          <w:highlight w:val="none"/>
        </w:rPr>
        <w:t>法定代表人资格证明书、</w:t>
      </w:r>
      <w:r>
        <w:rPr>
          <w:rFonts w:hint="eastAsia" w:ascii="宋体" w:hAnsi="宋体"/>
          <w:color w:val="auto"/>
          <w:spacing w:val="-6"/>
          <w:sz w:val="21"/>
          <w:szCs w:val="21"/>
          <w:highlight w:val="none"/>
        </w:rPr>
        <w:t>法定代表人授权委托书的；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（3）未提供或未如实提供采购</w:t>
      </w:r>
      <w:r>
        <w:rPr>
          <w:rFonts w:ascii="宋体" w:hAnsi="宋体"/>
          <w:color w:val="auto"/>
          <w:spacing w:val="-6"/>
          <w:sz w:val="21"/>
          <w:szCs w:val="21"/>
          <w:highlight w:val="none"/>
        </w:rPr>
        <w:t>需求偏离表的；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（4）</w:t>
      </w:r>
      <w:r>
        <w:rPr>
          <w:rFonts w:ascii="宋体" w:hAnsi="宋体"/>
          <w:color w:val="auto"/>
          <w:spacing w:val="-6"/>
          <w:sz w:val="21"/>
          <w:szCs w:val="21"/>
          <w:highlight w:val="none"/>
        </w:rPr>
        <w:t>明显不符合比选文件</w:t>
      </w:r>
      <w:r>
        <w:rPr>
          <w:rFonts w:hint="eastAsia" w:ascii="宋体" w:hAnsi="宋体"/>
          <w:color w:val="auto"/>
          <w:spacing w:val="-6"/>
          <w:sz w:val="21"/>
          <w:szCs w:val="21"/>
          <w:highlight w:val="none"/>
        </w:rPr>
        <w:t>要求，</w:t>
      </w:r>
      <w:r>
        <w:rPr>
          <w:rFonts w:ascii="宋体" w:hAnsi="宋体"/>
          <w:color w:val="auto"/>
          <w:spacing w:val="-6"/>
          <w:sz w:val="21"/>
          <w:szCs w:val="21"/>
          <w:highlight w:val="none"/>
        </w:rPr>
        <w:t>或者</w:t>
      </w:r>
      <w:r>
        <w:rPr>
          <w:rFonts w:hint="eastAsia" w:ascii="宋体" w:hAnsi="宋体"/>
          <w:color w:val="auto"/>
          <w:spacing w:val="-6"/>
          <w:sz w:val="21"/>
          <w:szCs w:val="21"/>
          <w:highlight w:val="none"/>
        </w:rPr>
        <w:t>与</w:t>
      </w:r>
      <w:r>
        <w:rPr>
          <w:rFonts w:ascii="宋体" w:hAnsi="宋体"/>
          <w:color w:val="auto"/>
          <w:spacing w:val="-6"/>
          <w:sz w:val="21"/>
          <w:szCs w:val="21"/>
          <w:highlight w:val="none"/>
        </w:rPr>
        <w:t>比选文件中标“▲”的项目发生实质性偏离的；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（5）</w:t>
      </w:r>
      <w:r>
        <w:rPr>
          <w:rFonts w:ascii="宋体" w:hAnsi="宋体"/>
          <w:color w:val="auto"/>
          <w:spacing w:val="-6"/>
          <w:sz w:val="21"/>
          <w:szCs w:val="21"/>
          <w:highlight w:val="none"/>
        </w:rPr>
        <w:t>未提供或未如实提供比选货物的技术参数，或者响应文件标明的响应或偏离与事实不符或虚假比选的；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（6）</w:t>
      </w:r>
      <w:r>
        <w:rPr>
          <w:rFonts w:ascii="宋体" w:hAnsi="宋体"/>
          <w:color w:val="auto"/>
          <w:spacing w:val="-6"/>
          <w:sz w:val="21"/>
          <w:szCs w:val="21"/>
          <w:highlight w:val="none"/>
        </w:rPr>
        <w:t>比选技术方案不明确，存在一个或一个以上备选（替代）比选方案的；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（7）响应文件含有采购人不能接受的附加条件的；</w:t>
      </w:r>
    </w:p>
    <w:p>
      <w:pPr>
        <w:widowControl/>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（8）法律、法规和比选文件规定的其他无效情形。</w:t>
      </w:r>
    </w:p>
    <w:p>
      <w:pPr>
        <w:widowControl/>
        <w:spacing w:line="288" w:lineRule="auto"/>
        <w:ind w:firstLine="398" w:firstLineChars="200"/>
        <w:jc w:val="left"/>
        <w:rPr>
          <w:rFonts w:ascii="宋体" w:hAnsi="宋体"/>
          <w:b/>
          <w:color w:val="auto"/>
          <w:spacing w:val="-6"/>
          <w:sz w:val="21"/>
          <w:szCs w:val="21"/>
          <w:highlight w:val="none"/>
        </w:rPr>
      </w:pPr>
      <w:r>
        <w:rPr>
          <w:rFonts w:hint="eastAsia" w:ascii="宋体" w:hAnsi="宋体"/>
          <w:b/>
          <w:color w:val="auto"/>
          <w:spacing w:val="-6"/>
          <w:sz w:val="21"/>
          <w:szCs w:val="21"/>
          <w:highlight w:val="none"/>
        </w:rPr>
        <w:t>3</w:t>
      </w:r>
      <w:r>
        <w:rPr>
          <w:rFonts w:ascii="宋体" w:hAnsi="宋体"/>
          <w:b/>
          <w:color w:val="auto"/>
          <w:spacing w:val="-6"/>
          <w:sz w:val="21"/>
          <w:szCs w:val="21"/>
          <w:highlight w:val="none"/>
        </w:rPr>
        <w:t>.在报价评审时，如发现下列情形之一的，响应文件将被视为无效：</w:t>
      </w:r>
    </w:p>
    <w:p>
      <w:pPr>
        <w:widowControl/>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（1）报价</w:t>
      </w:r>
      <w:r>
        <w:rPr>
          <w:rFonts w:ascii="宋体" w:hAnsi="宋体"/>
          <w:color w:val="auto"/>
          <w:spacing w:val="-6"/>
          <w:sz w:val="21"/>
          <w:szCs w:val="21"/>
          <w:highlight w:val="none"/>
        </w:rPr>
        <w:t>文件</w:t>
      </w:r>
      <w:r>
        <w:rPr>
          <w:rFonts w:hint="eastAsia" w:ascii="宋体" w:hAnsi="宋体"/>
          <w:color w:val="auto"/>
          <w:spacing w:val="-6"/>
          <w:sz w:val="21"/>
          <w:szCs w:val="21"/>
          <w:highlight w:val="none"/>
        </w:rPr>
        <w:t>未按要求签署、盖章的；</w:t>
      </w:r>
    </w:p>
    <w:p>
      <w:pPr>
        <w:widowControl/>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（2</w:t>
      </w:r>
      <w:r>
        <w:rPr>
          <w:rFonts w:ascii="宋体" w:hAnsi="宋体"/>
          <w:color w:val="auto"/>
          <w:spacing w:val="-6"/>
          <w:sz w:val="21"/>
          <w:szCs w:val="21"/>
          <w:highlight w:val="none"/>
        </w:rPr>
        <w:t>）未按照比选文件标明的</w:t>
      </w:r>
      <w:r>
        <w:rPr>
          <w:rFonts w:hint="eastAsia" w:ascii="宋体" w:hAnsi="宋体"/>
          <w:color w:val="auto"/>
          <w:spacing w:val="-6"/>
          <w:sz w:val="21"/>
          <w:szCs w:val="21"/>
          <w:highlight w:val="none"/>
        </w:rPr>
        <w:t>报价方式</w:t>
      </w:r>
      <w:r>
        <w:rPr>
          <w:rFonts w:ascii="宋体" w:hAnsi="宋体"/>
          <w:color w:val="auto"/>
          <w:spacing w:val="-6"/>
          <w:sz w:val="21"/>
          <w:szCs w:val="21"/>
          <w:highlight w:val="none"/>
        </w:rPr>
        <w:t>报价的</w:t>
      </w:r>
      <w:r>
        <w:rPr>
          <w:rFonts w:hint="eastAsia" w:ascii="宋体" w:hAnsi="宋体"/>
          <w:color w:val="auto"/>
          <w:spacing w:val="-6"/>
          <w:sz w:val="21"/>
          <w:szCs w:val="21"/>
          <w:highlight w:val="none"/>
        </w:rPr>
        <w:t>；</w:t>
      </w:r>
    </w:p>
    <w:p>
      <w:pPr>
        <w:widowControl/>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（3）</w:t>
      </w:r>
      <w:r>
        <w:rPr>
          <w:rFonts w:ascii="宋体" w:hAnsi="宋体"/>
          <w:color w:val="auto"/>
          <w:spacing w:val="-6"/>
          <w:sz w:val="21"/>
          <w:szCs w:val="21"/>
          <w:highlight w:val="none"/>
        </w:rPr>
        <w:t>报价</w:t>
      </w:r>
      <w:r>
        <w:rPr>
          <w:rFonts w:hint="eastAsia" w:ascii="宋体" w:hAnsi="宋体"/>
          <w:color w:val="auto"/>
          <w:spacing w:val="-6"/>
          <w:sz w:val="21"/>
          <w:szCs w:val="21"/>
          <w:highlight w:val="none"/>
        </w:rPr>
        <w:t>明细有</w:t>
      </w:r>
      <w:r>
        <w:rPr>
          <w:rFonts w:ascii="宋体" w:hAnsi="宋体"/>
          <w:color w:val="auto"/>
          <w:spacing w:val="-6"/>
          <w:sz w:val="21"/>
          <w:szCs w:val="21"/>
          <w:highlight w:val="none"/>
        </w:rPr>
        <w:t>缺漏项</w:t>
      </w:r>
      <w:r>
        <w:rPr>
          <w:rFonts w:hint="eastAsia" w:ascii="宋体" w:hAnsi="宋体"/>
          <w:color w:val="auto"/>
          <w:spacing w:val="-6"/>
          <w:sz w:val="21"/>
          <w:szCs w:val="21"/>
          <w:highlight w:val="none"/>
        </w:rPr>
        <w:t>，或者</w:t>
      </w:r>
      <w:r>
        <w:rPr>
          <w:rFonts w:ascii="宋体" w:hAnsi="宋体"/>
          <w:color w:val="auto"/>
          <w:spacing w:val="-6"/>
          <w:sz w:val="21"/>
          <w:szCs w:val="21"/>
          <w:highlight w:val="none"/>
        </w:rPr>
        <w:t>与比选文件要求不一致的；</w:t>
      </w:r>
    </w:p>
    <w:p>
      <w:pPr>
        <w:widowControl/>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（4）报价高于比选文件中规定的最高优惠率的；</w:t>
      </w:r>
    </w:p>
    <w:p>
      <w:pPr>
        <w:widowControl/>
        <w:spacing w:line="288" w:lineRule="auto"/>
        <w:ind w:firstLine="396" w:firstLineChars="200"/>
        <w:jc w:val="left"/>
        <w:rPr>
          <w:rFonts w:hAnsi="宋体"/>
          <w:b/>
          <w:color w:val="auto"/>
          <w:spacing w:val="-6"/>
          <w:sz w:val="32"/>
          <w:szCs w:val="32"/>
          <w:highlight w:val="none"/>
        </w:rPr>
      </w:pPr>
      <w:r>
        <w:rPr>
          <w:rFonts w:hint="eastAsia" w:ascii="宋体" w:hAnsi="宋体"/>
          <w:color w:val="auto"/>
          <w:spacing w:val="-6"/>
          <w:sz w:val="21"/>
          <w:szCs w:val="21"/>
          <w:highlight w:val="none"/>
        </w:rPr>
        <w:t>（5）报价具有选择性，或者开标价格与响应文件承诺的优惠（折扣）价格不一致的。</w:t>
      </w:r>
    </w:p>
    <w:p>
      <w:pPr>
        <w:pStyle w:val="11"/>
        <w:spacing w:before="0" w:beforeLines="0" w:after="0" w:afterLines="0" w:line="288" w:lineRule="auto"/>
        <w:jc w:val="center"/>
        <w:rPr>
          <w:rFonts w:hint="eastAsia" w:hAnsi="宋体"/>
          <w:b/>
          <w:color w:val="auto"/>
          <w:spacing w:val="-6"/>
          <w:sz w:val="32"/>
          <w:szCs w:val="32"/>
          <w:highlight w:val="none"/>
        </w:rPr>
      </w:pPr>
      <w:r>
        <w:rPr>
          <w:rFonts w:hAnsi="宋体"/>
          <w:b/>
          <w:color w:val="auto"/>
          <w:spacing w:val="-6"/>
          <w:sz w:val="32"/>
          <w:szCs w:val="32"/>
          <w:highlight w:val="none"/>
        </w:rPr>
        <w:t>四</w:t>
      </w:r>
      <w:r>
        <w:rPr>
          <w:rFonts w:hint="eastAsia" w:hAnsi="宋体"/>
          <w:b/>
          <w:color w:val="auto"/>
          <w:spacing w:val="-6"/>
          <w:sz w:val="32"/>
          <w:szCs w:val="32"/>
          <w:highlight w:val="none"/>
        </w:rPr>
        <w:t>、</w:t>
      </w:r>
      <w:r>
        <w:rPr>
          <w:rFonts w:hint="eastAsia" w:hAnsi="宋体"/>
          <w:b/>
          <w:color w:val="auto"/>
          <w:spacing w:val="-6"/>
          <w:sz w:val="32"/>
          <w:szCs w:val="32"/>
          <w:highlight w:val="none"/>
          <w:lang w:val="en-US" w:eastAsia="zh-CN"/>
        </w:rPr>
        <w:t>比选</w:t>
      </w:r>
      <w:r>
        <w:rPr>
          <w:rFonts w:hint="eastAsia" w:hAnsi="宋体"/>
          <w:b/>
          <w:color w:val="auto"/>
          <w:spacing w:val="-6"/>
          <w:sz w:val="32"/>
          <w:szCs w:val="32"/>
          <w:highlight w:val="none"/>
        </w:rPr>
        <w:t>响应文件开启</w:t>
      </w:r>
    </w:p>
    <w:p>
      <w:pPr>
        <w:pStyle w:val="2"/>
        <w:spacing w:line="288" w:lineRule="auto"/>
        <w:ind w:firstLine="0"/>
        <w:rPr>
          <w:rFonts w:hint="eastAsia" w:hAnsi="宋体"/>
          <w:b/>
          <w:color w:val="auto"/>
          <w:spacing w:val="-6"/>
          <w:sz w:val="24"/>
          <w:szCs w:val="24"/>
          <w:highlight w:val="none"/>
        </w:rPr>
      </w:pPr>
      <w:r>
        <w:rPr>
          <w:rFonts w:hint="eastAsia" w:hAnsi="宋体"/>
          <w:b/>
          <w:color w:val="auto"/>
          <w:spacing w:val="-6"/>
          <w:sz w:val="24"/>
          <w:szCs w:val="24"/>
          <w:highlight w:val="none"/>
        </w:rPr>
        <w:t xml:space="preserve">（一） </w:t>
      </w:r>
      <w:r>
        <w:rPr>
          <w:rFonts w:hint="eastAsia" w:hAnsi="宋体"/>
          <w:b/>
          <w:color w:val="auto"/>
          <w:spacing w:val="-6"/>
          <w:sz w:val="24"/>
          <w:szCs w:val="24"/>
          <w:highlight w:val="none"/>
          <w:lang w:val="en-US" w:eastAsia="zh-CN"/>
        </w:rPr>
        <w:t>比选</w:t>
      </w:r>
      <w:r>
        <w:rPr>
          <w:rFonts w:hint="eastAsia" w:hAnsi="宋体"/>
          <w:b/>
          <w:color w:val="auto"/>
          <w:spacing w:val="-6"/>
          <w:sz w:val="24"/>
          <w:szCs w:val="24"/>
          <w:highlight w:val="none"/>
        </w:rPr>
        <w:t>响应文件开启准备</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制订</w:t>
      </w:r>
      <w:r>
        <w:rPr>
          <w:rFonts w:hint="eastAsia" w:ascii="宋体" w:hAnsi="宋体"/>
          <w:color w:val="auto"/>
          <w:spacing w:val="-6"/>
          <w:sz w:val="21"/>
          <w:szCs w:val="21"/>
          <w:highlight w:val="none"/>
        </w:rPr>
        <w:t>响应文件开启</w:t>
      </w:r>
      <w:r>
        <w:rPr>
          <w:rFonts w:ascii="宋体" w:hAnsi="宋体"/>
          <w:color w:val="auto"/>
          <w:spacing w:val="-6"/>
          <w:sz w:val="21"/>
          <w:szCs w:val="21"/>
          <w:highlight w:val="none"/>
        </w:rPr>
        <w:t>、评审工作的组织方案，落实工作场地、设施，检查录音录像采集设备运行情况。</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2.</w:t>
      </w:r>
      <w:r>
        <w:rPr>
          <w:rFonts w:ascii="宋体" w:hAnsi="宋体"/>
          <w:color w:val="auto"/>
          <w:spacing w:val="-6"/>
          <w:sz w:val="21"/>
          <w:szCs w:val="21"/>
          <w:highlight w:val="none"/>
        </w:rPr>
        <w:t>通知或邀请相关单位和人员出席</w:t>
      </w:r>
      <w:r>
        <w:rPr>
          <w:rFonts w:hint="eastAsia" w:ascii="宋体" w:hAnsi="宋体"/>
          <w:color w:val="auto"/>
          <w:spacing w:val="-6"/>
          <w:sz w:val="21"/>
          <w:szCs w:val="21"/>
          <w:highlight w:val="none"/>
        </w:rPr>
        <w:t>响应文件开启</w:t>
      </w:r>
      <w:r>
        <w:rPr>
          <w:rFonts w:ascii="宋体" w:hAnsi="宋体"/>
          <w:color w:val="auto"/>
          <w:spacing w:val="-6"/>
          <w:sz w:val="21"/>
          <w:szCs w:val="21"/>
          <w:highlight w:val="none"/>
        </w:rPr>
        <w:t>、评审活动（按规定由相关监管部门或其授权机构随机抽取、通知的采购评审专家除外）。</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3.</w:t>
      </w:r>
      <w:r>
        <w:rPr>
          <w:rFonts w:ascii="宋体" w:hAnsi="宋体"/>
          <w:color w:val="auto"/>
          <w:spacing w:val="-6"/>
          <w:sz w:val="21"/>
          <w:szCs w:val="21"/>
          <w:highlight w:val="none"/>
        </w:rPr>
        <w:t>准备采购项目的相关文件资料，如保证金缴纳凭证复印件、专家抽取有关凭证、项目书面说明、采购文件、补充文件及质疑答复情况、现场工作所需的相关登记表单、评审工作底稿等。</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4.</w:t>
      </w:r>
      <w:r>
        <w:rPr>
          <w:rFonts w:ascii="宋体" w:hAnsi="宋体"/>
          <w:color w:val="auto"/>
          <w:spacing w:val="-6"/>
          <w:sz w:val="21"/>
          <w:szCs w:val="21"/>
          <w:highlight w:val="none"/>
        </w:rPr>
        <w:t>其他应准备的事项。</w:t>
      </w:r>
    </w:p>
    <w:p>
      <w:pPr>
        <w:pStyle w:val="2"/>
        <w:spacing w:line="288" w:lineRule="auto"/>
        <w:ind w:firstLine="0"/>
        <w:rPr>
          <w:rFonts w:hint="eastAsia" w:hAnsi="宋体"/>
          <w:b/>
          <w:color w:val="auto"/>
          <w:spacing w:val="-6"/>
          <w:sz w:val="24"/>
          <w:szCs w:val="24"/>
          <w:highlight w:val="none"/>
        </w:rPr>
      </w:pPr>
      <w:r>
        <w:rPr>
          <w:rFonts w:hint="eastAsia" w:hAnsi="宋体"/>
          <w:b/>
          <w:color w:val="auto"/>
          <w:spacing w:val="-6"/>
          <w:sz w:val="24"/>
          <w:szCs w:val="24"/>
          <w:highlight w:val="none"/>
        </w:rPr>
        <w:t xml:space="preserve">（二） </w:t>
      </w:r>
      <w:r>
        <w:rPr>
          <w:rFonts w:hint="eastAsia" w:hAnsi="宋体"/>
          <w:b/>
          <w:color w:val="auto"/>
          <w:spacing w:val="-6"/>
          <w:sz w:val="24"/>
          <w:szCs w:val="24"/>
          <w:highlight w:val="none"/>
          <w:lang w:val="en-US" w:eastAsia="zh-CN"/>
        </w:rPr>
        <w:t>比选</w:t>
      </w:r>
      <w:r>
        <w:rPr>
          <w:rFonts w:hint="eastAsia" w:hAnsi="宋体"/>
          <w:b/>
          <w:color w:val="auto"/>
          <w:spacing w:val="-6"/>
          <w:sz w:val="24"/>
          <w:szCs w:val="24"/>
          <w:highlight w:val="none"/>
        </w:rPr>
        <w:t>响应文件开启程序</w:t>
      </w:r>
    </w:p>
    <w:p>
      <w:pPr>
        <w:pStyle w:val="2"/>
        <w:spacing w:line="288" w:lineRule="auto"/>
        <w:ind w:firstLine="396" w:firstLineChars="200"/>
        <w:rPr>
          <w:rFonts w:hint="eastAsia" w:hAnsi="宋体"/>
          <w:color w:val="auto"/>
          <w:spacing w:val="-6"/>
          <w:sz w:val="21"/>
          <w:szCs w:val="21"/>
          <w:highlight w:val="none"/>
        </w:rPr>
      </w:pPr>
      <w:r>
        <w:rPr>
          <w:rFonts w:hAnsi="宋体"/>
          <w:color w:val="auto"/>
          <w:spacing w:val="-6"/>
          <w:sz w:val="21"/>
          <w:szCs w:val="21"/>
          <w:highlight w:val="none"/>
        </w:rPr>
        <w:t>采购</w:t>
      </w:r>
      <w:r>
        <w:rPr>
          <w:rFonts w:hint="eastAsia" w:hAnsi="宋体"/>
          <w:color w:val="auto"/>
          <w:spacing w:val="-6"/>
          <w:sz w:val="21"/>
          <w:szCs w:val="21"/>
          <w:highlight w:val="none"/>
          <w:lang w:val="en-US" w:eastAsia="zh-CN"/>
        </w:rPr>
        <w:t>人</w:t>
      </w:r>
      <w:r>
        <w:rPr>
          <w:rFonts w:hAnsi="宋体"/>
          <w:color w:val="auto"/>
          <w:spacing w:val="-6"/>
          <w:sz w:val="21"/>
          <w:szCs w:val="21"/>
          <w:highlight w:val="none"/>
        </w:rPr>
        <w:t>按照</w:t>
      </w:r>
      <w:r>
        <w:rPr>
          <w:rFonts w:hint="eastAsia" w:hAnsi="宋体"/>
          <w:color w:val="auto"/>
          <w:spacing w:val="-6"/>
          <w:sz w:val="21"/>
          <w:szCs w:val="21"/>
          <w:highlight w:val="none"/>
          <w:lang w:eastAsia="zh-CN"/>
        </w:rPr>
        <w:t>比选</w:t>
      </w:r>
      <w:r>
        <w:rPr>
          <w:rFonts w:hint="eastAsia" w:hAnsi="宋体"/>
          <w:color w:val="auto"/>
          <w:spacing w:val="-6"/>
          <w:sz w:val="21"/>
          <w:szCs w:val="21"/>
          <w:highlight w:val="none"/>
        </w:rPr>
        <w:t>文件</w:t>
      </w:r>
      <w:r>
        <w:rPr>
          <w:rFonts w:hAnsi="宋体"/>
          <w:color w:val="auto"/>
          <w:spacing w:val="-6"/>
          <w:sz w:val="21"/>
          <w:szCs w:val="21"/>
          <w:highlight w:val="none"/>
        </w:rPr>
        <w:t>规定的时间、地点和程序组织</w:t>
      </w:r>
      <w:r>
        <w:rPr>
          <w:rFonts w:hint="eastAsia" w:hAnsi="宋体"/>
          <w:color w:val="auto"/>
          <w:spacing w:val="-6"/>
          <w:sz w:val="21"/>
          <w:szCs w:val="21"/>
          <w:highlight w:val="none"/>
        </w:rPr>
        <w:t>响应文件开启</w:t>
      </w:r>
      <w:r>
        <w:rPr>
          <w:rFonts w:hAnsi="宋体"/>
          <w:color w:val="auto"/>
          <w:spacing w:val="-6"/>
          <w:sz w:val="21"/>
          <w:szCs w:val="21"/>
          <w:highlight w:val="none"/>
        </w:rPr>
        <w:t>。具体按以下程序进行：</w:t>
      </w:r>
    </w:p>
    <w:p>
      <w:pPr>
        <w:pStyle w:val="2"/>
        <w:spacing w:line="288" w:lineRule="auto"/>
        <w:ind w:firstLine="396" w:firstLineChars="200"/>
        <w:rPr>
          <w:rFonts w:hint="eastAsia" w:hAnsi="宋体"/>
          <w:color w:val="auto"/>
          <w:sz w:val="21"/>
          <w:szCs w:val="21"/>
          <w:highlight w:val="none"/>
        </w:rPr>
      </w:pPr>
      <w:r>
        <w:rPr>
          <w:rFonts w:hint="eastAsia" w:hAnsi="宋体"/>
          <w:color w:val="auto"/>
          <w:spacing w:val="-6"/>
          <w:sz w:val="21"/>
          <w:szCs w:val="21"/>
          <w:highlight w:val="none"/>
        </w:rPr>
        <w:t>1.</w:t>
      </w:r>
      <w:r>
        <w:rPr>
          <w:rFonts w:hAnsi="宋体"/>
          <w:color w:val="auto"/>
          <w:sz w:val="21"/>
          <w:szCs w:val="21"/>
          <w:highlight w:val="none"/>
        </w:rPr>
        <w:t>开启</w:t>
      </w:r>
      <w:r>
        <w:rPr>
          <w:rFonts w:hint="eastAsia" w:hAnsi="宋体"/>
          <w:color w:val="auto"/>
          <w:sz w:val="21"/>
          <w:szCs w:val="21"/>
          <w:highlight w:val="none"/>
        </w:rPr>
        <w:t>响应文件开启</w:t>
      </w:r>
      <w:r>
        <w:rPr>
          <w:rFonts w:hAnsi="宋体"/>
          <w:color w:val="auto"/>
          <w:sz w:val="21"/>
          <w:szCs w:val="21"/>
          <w:highlight w:val="none"/>
        </w:rPr>
        <w:t>场地的录音录像采集设备，并确保其正常运行。</w:t>
      </w:r>
    </w:p>
    <w:p>
      <w:pPr>
        <w:pStyle w:val="2"/>
        <w:spacing w:line="288" w:lineRule="auto"/>
        <w:ind w:firstLine="404" w:firstLineChars="200"/>
        <w:rPr>
          <w:rFonts w:hint="eastAsia"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核验出席</w:t>
      </w:r>
      <w:r>
        <w:rPr>
          <w:rFonts w:hint="eastAsia" w:hAnsi="宋体"/>
          <w:color w:val="auto"/>
          <w:sz w:val="21"/>
          <w:szCs w:val="21"/>
          <w:highlight w:val="none"/>
        </w:rPr>
        <w:t>响应文件开启</w:t>
      </w:r>
      <w:r>
        <w:rPr>
          <w:rFonts w:hAnsi="宋体"/>
          <w:color w:val="auto"/>
          <w:sz w:val="21"/>
          <w:szCs w:val="21"/>
          <w:highlight w:val="none"/>
        </w:rPr>
        <w:t>活动现场的相关单位人员身份，并组织其分别登记、签到，无关人员可拒绝其进入现场。</w:t>
      </w:r>
    </w:p>
    <w:p>
      <w:pPr>
        <w:pStyle w:val="2"/>
        <w:spacing w:line="288" w:lineRule="auto"/>
        <w:ind w:firstLine="404" w:firstLineChars="200"/>
        <w:rPr>
          <w:rFonts w:hint="eastAsia" w:hAnsi="宋体"/>
          <w:color w:val="auto"/>
          <w:sz w:val="21"/>
          <w:szCs w:val="21"/>
          <w:highlight w:val="none"/>
        </w:rPr>
      </w:pPr>
      <w:r>
        <w:rPr>
          <w:rFonts w:hint="eastAsia" w:hAnsi="宋体"/>
          <w:color w:val="auto"/>
          <w:sz w:val="21"/>
          <w:szCs w:val="21"/>
          <w:highlight w:val="none"/>
        </w:rPr>
        <w:t>3.</w:t>
      </w:r>
      <w:r>
        <w:rPr>
          <w:rFonts w:hAnsi="宋体"/>
          <w:color w:val="auto"/>
          <w:sz w:val="21"/>
          <w:szCs w:val="21"/>
          <w:highlight w:val="none"/>
        </w:rPr>
        <w:t>对现场接受</w:t>
      </w:r>
      <w:r>
        <w:rPr>
          <w:rFonts w:hint="eastAsia" w:hAnsi="宋体"/>
          <w:color w:val="auto"/>
          <w:sz w:val="21"/>
          <w:szCs w:val="21"/>
          <w:highlight w:val="none"/>
        </w:rPr>
        <w:t>响应文件的，</w:t>
      </w:r>
      <w:r>
        <w:rPr>
          <w:rFonts w:hAnsi="宋体"/>
          <w:color w:val="auto"/>
          <w:sz w:val="21"/>
          <w:szCs w:val="21"/>
          <w:highlight w:val="none"/>
        </w:rPr>
        <w:t>由现场工作人员接收</w:t>
      </w:r>
      <w:r>
        <w:rPr>
          <w:rFonts w:hint="eastAsia" w:hAnsi="宋体"/>
          <w:color w:val="auto"/>
          <w:sz w:val="21"/>
          <w:szCs w:val="21"/>
          <w:highlight w:val="none"/>
        </w:rPr>
        <w:t>响应文件</w:t>
      </w:r>
      <w:r>
        <w:rPr>
          <w:rFonts w:hAnsi="宋体"/>
          <w:color w:val="auto"/>
          <w:sz w:val="21"/>
          <w:szCs w:val="21"/>
          <w:highlight w:val="none"/>
        </w:rPr>
        <w:t>并登记，对</w:t>
      </w:r>
      <w:r>
        <w:rPr>
          <w:rFonts w:hint="eastAsia" w:hAnsi="宋体"/>
          <w:color w:val="auto"/>
          <w:sz w:val="21"/>
          <w:szCs w:val="21"/>
          <w:highlight w:val="none"/>
        </w:rPr>
        <w:t>响应文件</w:t>
      </w:r>
      <w:r>
        <w:rPr>
          <w:rFonts w:hAnsi="宋体"/>
          <w:color w:val="auto"/>
          <w:sz w:val="21"/>
          <w:szCs w:val="21"/>
          <w:highlight w:val="none"/>
        </w:rPr>
        <w:t>的递交记录情况进行确认。</w:t>
      </w:r>
    </w:p>
    <w:p>
      <w:pPr>
        <w:pStyle w:val="2"/>
        <w:spacing w:line="288" w:lineRule="auto"/>
        <w:ind w:firstLine="404" w:firstLineChars="200"/>
        <w:rPr>
          <w:rFonts w:hint="eastAsia" w:hAnsi="宋体"/>
          <w:color w:val="auto"/>
          <w:sz w:val="21"/>
          <w:szCs w:val="21"/>
          <w:highlight w:val="none"/>
        </w:rPr>
      </w:pPr>
      <w:r>
        <w:rPr>
          <w:rFonts w:hint="eastAsia" w:hAnsi="宋体"/>
          <w:color w:val="auto"/>
          <w:sz w:val="21"/>
          <w:szCs w:val="21"/>
          <w:highlight w:val="none"/>
        </w:rPr>
        <w:t>4.</w:t>
      </w:r>
      <w:r>
        <w:rPr>
          <w:rFonts w:hAnsi="宋体"/>
          <w:color w:val="auto"/>
          <w:sz w:val="21"/>
          <w:szCs w:val="21"/>
          <w:highlight w:val="none"/>
        </w:rPr>
        <w:t>主持人宣布</w:t>
      </w:r>
      <w:r>
        <w:rPr>
          <w:rFonts w:hint="eastAsia" w:hAnsi="宋体"/>
          <w:color w:val="auto"/>
          <w:sz w:val="21"/>
          <w:szCs w:val="21"/>
          <w:highlight w:val="none"/>
        </w:rPr>
        <w:t>响应文件开启</w:t>
      </w:r>
      <w:r>
        <w:rPr>
          <w:rFonts w:hAnsi="宋体"/>
          <w:color w:val="auto"/>
          <w:sz w:val="21"/>
          <w:szCs w:val="21"/>
          <w:highlight w:val="none"/>
        </w:rPr>
        <w:t>，介绍</w:t>
      </w:r>
      <w:r>
        <w:rPr>
          <w:rFonts w:hint="eastAsia" w:hAnsi="宋体"/>
          <w:color w:val="auto"/>
          <w:sz w:val="21"/>
          <w:szCs w:val="21"/>
          <w:highlight w:val="none"/>
        </w:rPr>
        <w:t>响应文件开启</w:t>
      </w:r>
      <w:r>
        <w:rPr>
          <w:rFonts w:hAnsi="宋体"/>
          <w:color w:val="auto"/>
          <w:sz w:val="21"/>
          <w:szCs w:val="21"/>
          <w:highlight w:val="none"/>
        </w:rPr>
        <w:t>现场的人员情况，宣读递交</w:t>
      </w:r>
      <w:r>
        <w:rPr>
          <w:rFonts w:hint="eastAsia" w:hAnsi="宋体"/>
          <w:color w:val="auto"/>
          <w:sz w:val="21"/>
          <w:szCs w:val="21"/>
          <w:highlight w:val="none"/>
        </w:rPr>
        <w:t>响应文件的供应商名单</w:t>
      </w:r>
      <w:r>
        <w:rPr>
          <w:rFonts w:hAnsi="宋体"/>
          <w:color w:val="auto"/>
          <w:sz w:val="21"/>
          <w:szCs w:val="21"/>
          <w:highlight w:val="none"/>
        </w:rPr>
        <w:t>、</w:t>
      </w:r>
      <w:r>
        <w:rPr>
          <w:rFonts w:hint="eastAsia" w:hAnsi="宋体"/>
          <w:color w:val="auto"/>
          <w:sz w:val="21"/>
          <w:szCs w:val="21"/>
          <w:highlight w:val="none"/>
        </w:rPr>
        <w:t>响应文件开启</w:t>
      </w:r>
      <w:r>
        <w:rPr>
          <w:rFonts w:hAnsi="宋体"/>
          <w:color w:val="auto"/>
          <w:sz w:val="21"/>
          <w:szCs w:val="21"/>
          <w:highlight w:val="none"/>
        </w:rPr>
        <w:t>纪律、应当回避的情形等注意事项，组织供应商签署不存在影响公平竞争的《采购活动现场确认声明书》。</w:t>
      </w:r>
    </w:p>
    <w:p>
      <w:pPr>
        <w:pStyle w:val="2"/>
        <w:spacing w:line="288" w:lineRule="auto"/>
        <w:ind w:firstLine="404" w:firstLineChars="200"/>
        <w:rPr>
          <w:rFonts w:hint="eastAsia" w:hAnsi="宋体"/>
          <w:color w:val="auto"/>
          <w:sz w:val="21"/>
          <w:szCs w:val="21"/>
          <w:highlight w:val="none"/>
        </w:rPr>
      </w:pPr>
      <w:r>
        <w:rPr>
          <w:rFonts w:hint="eastAsia" w:hAnsi="宋体"/>
          <w:color w:val="auto"/>
          <w:sz w:val="21"/>
          <w:szCs w:val="21"/>
          <w:highlight w:val="none"/>
        </w:rPr>
        <w:t>5.</w:t>
      </w:r>
      <w:r>
        <w:rPr>
          <w:rFonts w:hAnsi="宋体"/>
          <w:color w:val="auto"/>
          <w:sz w:val="21"/>
          <w:szCs w:val="21"/>
          <w:highlight w:val="none"/>
        </w:rPr>
        <w:t>对供应商</w:t>
      </w:r>
      <w:r>
        <w:rPr>
          <w:rFonts w:hint="eastAsia" w:hAnsi="宋体"/>
          <w:color w:val="auto"/>
          <w:sz w:val="21"/>
          <w:szCs w:val="21"/>
          <w:highlight w:val="none"/>
          <w:lang w:eastAsia="zh-CN"/>
        </w:rPr>
        <w:t>比选</w:t>
      </w:r>
      <w:r>
        <w:rPr>
          <w:rFonts w:hint="eastAsia" w:hAnsi="宋体"/>
          <w:color w:val="auto"/>
          <w:sz w:val="21"/>
          <w:szCs w:val="21"/>
          <w:highlight w:val="none"/>
        </w:rPr>
        <w:t>保证金缴纳情况进行查验</w:t>
      </w:r>
      <w:r>
        <w:rPr>
          <w:rFonts w:hAnsi="宋体"/>
          <w:color w:val="auto"/>
          <w:sz w:val="21"/>
          <w:szCs w:val="21"/>
          <w:highlight w:val="none"/>
        </w:rPr>
        <w:t>、核实，提请供应商代表或公证人员查验响应文件密封情况。</w:t>
      </w:r>
    </w:p>
    <w:p>
      <w:pPr>
        <w:pStyle w:val="2"/>
        <w:spacing w:line="288" w:lineRule="auto"/>
        <w:ind w:firstLine="404" w:firstLineChars="200"/>
        <w:rPr>
          <w:rFonts w:hint="eastAsia" w:hAnsi="宋体"/>
          <w:color w:val="auto"/>
          <w:sz w:val="21"/>
          <w:szCs w:val="21"/>
          <w:highlight w:val="none"/>
        </w:rPr>
      </w:pPr>
      <w:r>
        <w:rPr>
          <w:rFonts w:hint="eastAsia" w:hAnsi="宋体"/>
          <w:color w:val="auto"/>
          <w:sz w:val="21"/>
          <w:szCs w:val="21"/>
          <w:highlight w:val="none"/>
        </w:rPr>
        <w:t>6.</w:t>
      </w:r>
      <w:r>
        <w:rPr>
          <w:rFonts w:hAnsi="宋体"/>
          <w:color w:val="auto"/>
          <w:sz w:val="21"/>
          <w:szCs w:val="21"/>
          <w:highlight w:val="none"/>
        </w:rPr>
        <w:t>按供应商提交</w:t>
      </w:r>
      <w:r>
        <w:rPr>
          <w:rFonts w:hint="eastAsia" w:hAnsi="宋体"/>
          <w:color w:val="auto"/>
          <w:sz w:val="21"/>
          <w:szCs w:val="21"/>
          <w:highlight w:val="none"/>
          <w:lang w:val="en-US" w:eastAsia="zh-CN"/>
        </w:rPr>
        <w:t>比选</w:t>
      </w:r>
      <w:r>
        <w:rPr>
          <w:rFonts w:hAnsi="宋体"/>
          <w:color w:val="auto"/>
          <w:sz w:val="21"/>
          <w:szCs w:val="21"/>
          <w:highlight w:val="none"/>
        </w:rPr>
        <w:t>响应文件的先后顺序当众拆封、清点</w:t>
      </w:r>
      <w:r>
        <w:rPr>
          <w:rFonts w:hint="eastAsia" w:hAnsi="宋体"/>
          <w:color w:val="auto"/>
          <w:sz w:val="21"/>
          <w:szCs w:val="21"/>
          <w:highlight w:val="none"/>
          <w:lang w:val="en-US" w:eastAsia="zh-CN"/>
        </w:rPr>
        <w:t>比选</w:t>
      </w:r>
      <w:r>
        <w:rPr>
          <w:rFonts w:hint="eastAsia" w:hAnsi="宋体"/>
          <w:color w:val="auto"/>
          <w:sz w:val="21"/>
          <w:szCs w:val="21"/>
          <w:highlight w:val="none"/>
        </w:rPr>
        <w:t>响应文件</w:t>
      </w:r>
      <w:r>
        <w:rPr>
          <w:rFonts w:hAnsi="宋体"/>
          <w:color w:val="auto"/>
          <w:sz w:val="21"/>
          <w:szCs w:val="21"/>
          <w:highlight w:val="none"/>
        </w:rPr>
        <w:t>（包括正本、副本）数量，将拆封后的</w:t>
      </w:r>
      <w:r>
        <w:rPr>
          <w:rFonts w:hint="eastAsia" w:hAnsi="宋体"/>
          <w:color w:val="auto"/>
          <w:sz w:val="21"/>
          <w:szCs w:val="21"/>
          <w:highlight w:val="none"/>
        </w:rPr>
        <w:t>响应</w:t>
      </w:r>
      <w:r>
        <w:rPr>
          <w:rFonts w:hAnsi="宋体"/>
          <w:color w:val="auto"/>
          <w:sz w:val="21"/>
          <w:szCs w:val="21"/>
          <w:highlight w:val="none"/>
        </w:rPr>
        <w:t>文件由现场工作人员护送至指定的评审地点。对不符合装订要求的</w:t>
      </w:r>
      <w:r>
        <w:rPr>
          <w:rFonts w:hint="eastAsia" w:hAnsi="宋体"/>
          <w:color w:val="auto"/>
          <w:sz w:val="21"/>
          <w:szCs w:val="21"/>
          <w:highlight w:val="none"/>
        </w:rPr>
        <w:t>响应文件</w:t>
      </w:r>
      <w:r>
        <w:rPr>
          <w:rFonts w:hAnsi="宋体"/>
          <w:color w:val="auto"/>
          <w:sz w:val="21"/>
          <w:szCs w:val="21"/>
          <w:highlight w:val="none"/>
        </w:rPr>
        <w:t>，</w:t>
      </w:r>
      <w:r>
        <w:rPr>
          <w:rFonts w:hint="eastAsia" w:hAnsi="宋体"/>
          <w:color w:val="auto"/>
          <w:sz w:val="21"/>
          <w:szCs w:val="21"/>
          <w:highlight w:val="none"/>
        </w:rPr>
        <w:t>由现场工作人员退还供应商代表</w:t>
      </w:r>
      <w:r>
        <w:rPr>
          <w:rFonts w:hAnsi="宋体"/>
          <w:color w:val="auto"/>
          <w:sz w:val="21"/>
          <w:szCs w:val="21"/>
          <w:highlight w:val="none"/>
        </w:rPr>
        <w:t>。</w:t>
      </w:r>
    </w:p>
    <w:p>
      <w:pPr>
        <w:pStyle w:val="11"/>
        <w:spacing w:before="0" w:beforeLines="0" w:after="0" w:afterLines="0" w:line="288" w:lineRule="auto"/>
        <w:jc w:val="center"/>
        <w:rPr>
          <w:rFonts w:hint="eastAsia" w:hAnsi="宋体"/>
          <w:b/>
          <w:color w:val="auto"/>
          <w:spacing w:val="-6"/>
          <w:sz w:val="32"/>
          <w:szCs w:val="32"/>
          <w:highlight w:val="none"/>
        </w:rPr>
      </w:pPr>
      <w:r>
        <w:rPr>
          <w:rFonts w:hAnsi="宋体"/>
          <w:b/>
          <w:color w:val="auto"/>
          <w:spacing w:val="-6"/>
          <w:sz w:val="32"/>
          <w:szCs w:val="32"/>
          <w:highlight w:val="none"/>
        </w:rPr>
        <w:br w:type="page"/>
      </w:r>
      <w:r>
        <w:rPr>
          <w:rFonts w:hAnsi="宋体"/>
          <w:b/>
          <w:color w:val="auto"/>
          <w:spacing w:val="-6"/>
          <w:sz w:val="32"/>
          <w:szCs w:val="32"/>
          <w:highlight w:val="none"/>
        </w:rPr>
        <w:t>五</w:t>
      </w:r>
      <w:r>
        <w:rPr>
          <w:rFonts w:hint="eastAsia" w:hAnsi="宋体"/>
          <w:b/>
          <w:color w:val="auto"/>
          <w:spacing w:val="-6"/>
          <w:sz w:val="32"/>
          <w:szCs w:val="32"/>
          <w:highlight w:val="none"/>
        </w:rPr>
        <w:t>、</w:t>
      </w:r>
      <w:r>
        <w:rPr>
          <w:rFonts w:hint="eastAsia" w:hAnsi="宋体"/>
          <w:b/>
          <w:color w:val="auto"/>
          <w:spacing w:val="-6"/>
          <w:sz w:val="32"/>
          <w:szCs w:val="32"/>
          <w:highlight w:val="none"/>
          <w:lang w:eastAsia="zh-CN"/>
        </w:rPr>
        <w:t>比选</w:t>
      </w:r>
      <w:r>
        <w:rPr>
          <w:rFonts w:hint="eastAsia" w:hAnsi="宋体"/>
          <w:b/>
          <w:color w:val="auto"/>
          <w:spacing w:val="-6"/>
          <w:sz w:val="32"/>
          <w:szCs w:val="32"/>
          <w:highlight w:val="none"/>
        </w:rPr>
        <w:t>程序</w:t>
      </w:r>
    </w:p>
    <w:p>
      <w:pPr>
        <w:spacing w:line="288" w:lineRule="auto"/>
        <w:rPr>
          <w:rFonts w:hint="eastAsia" w:ascii="宋体" w:hAnsi="宋体"/>
          <w:b/>
          <w:color w:val="auto"/>
          <w:spacing w:val="-6"/>
          <w:sz w:val="24"/>
          <w:highlight w:val="none"/>
        </w:rPr>
      </w:pPr>
      <w:r>
        <w:rPr>
          <w:rFonts w:hint="eastAsia" w:ascii="宋体" w:hAnsi="宋体"/>
          <w:b/>
          <w:color w:val="auto"/>
          <w:spacing w:val="-6"/>
          <w:sz w:val="24"/>
          <w:highlight w:val="none"/>
        </w:rPr>
        <w:t>（一） 组建</w:t>
      </w:r>
      <w:r>
        <w:rPr>
          <w:rFonts w:hint="eastAsia" w:ascii="宋体" w:hAnsi="宋体"/>
          <w:b/>
          <w:color w:val="auto"/>
          <w:spacing w:val="-6"/>
          <w:sz w:val="24"/>
          <w:highlight w:val="none"/>
          <w:lang w:eastAsia="zh-CN"/>
        </w:rPr>
        <w:t>比选</w:t>
      </w:r>
      <w:r>
        <w:rPr>
          <w:rFonts w:hint="eastAsia" w:ascii="宋体" w:hAnsi="宋体"/>
          <w:b/>
          <w:color w:val="auto"/>
          <w:spacing w:val="-6"/>
          <w:sz w:val="24"/>
          <w:highlight w:val="none"/>
        </w:rPr>
        <w:t>小组</w:t>
      </w:r>
    </w:p>
    <w:p>
      <w:pPr>
        <w:pStyle w:val="11"/>
        <w:spacing w:before="0" w:beforeLines="0" w:after="0" w:afterLines="0" w:line="288" w:lineRule="auto"/>
        <w:ind w:firstLine="396" w:firstLineChars="200"/>
        <w:rPr>
          <w:rFonts w:hAnsi="宋体"/>
          <w:color w:val="auto"/>
          <w:spacing w:val="-6"/>
          <w:sz w:val="21"/>
          <w:szCs w:val="21"/>
          <w:highlight w:val="none"/>
        </w:rPr>
      </w:pPr>
      <w:r>
        <w:rPr>
          <w:rFonts w:hAnsi="宋体"/>
          <w:color w:val="auto"/>
          <w:spacing w:val="-6"/>
          <w:sz w:val="21"/>
          <w:szCs w:val="21"/>
          <w:highlight w:val="none"/>
        </w:rPr>
        <w:t>本项目</w:t>
      </w:r>
      <w:r>
        <w:rPr>
          <w:rFonts w:hint="eastAsia" w:hAnsi="宋体"/>
          <w:color w:val="auto"/>
          <w:spacing w:val="-6"/>
          <w:sz w:val="21"/>
          <w:szCs w:val="21"/>
          <w:highlight w:val="none"/>
          <w:lang w:eastAsia="zh-CN"/>
        </w:rPr>
        <w:t>比选</w:t>
      </w:r>
      <w:r>
        <w:rPr>
          <w:rFonts w:hAnsi="宋体"/>
          <w:color w:val="auto"/>
          <w:spacing w:val="-6"/>
          <w:sz w:val="21"/>
          <w:szCs w:val="21"/>
          <w:highlight w:val="none"/>
        </w:rPr>
        <w:t>小组由采购评审专家共</w:t>
      </w:r>
      <w:r>
        <w:rPr>
          <w:rFonts w:hint="eastAsia" w:hAnsi="宋体"/>
          <w:color w:val="auto"/>
          <w:spacing w:val="-6"/>
          <w:sz w:val="21"/>
          <w:szCs w:val="21"/>
          <w:highlight w:val="none"/>
        </w:rPr>
        <w:t>3</w:t>
      </w:r>
      <w:r>
        <w:rPr>
          <w:rFonts w:hAnsi="宋体"/>
          <w:color w:val="auto"/>
          <w:spacing w:val="-6"/>
          <w:sz w:val="21"/>
          <w:szCs w:val="21"/>
          <w:highlight w:val="none"/>
        </w:rPr>
        <w:t>人组成。</w:t>
      </w:r>
    </w:p>
    <w:p>
      <w:pPr>
        <w:pStyle w:val="2"/>
        <w:spacing w:line="288" w:lineRule="auto"/>
        <w:ind w:firstLine="0"/>
        <w:rPr>
          <w:rFonts w:hint="eastAsia" w:hAnsi="宋体"/>
          <w:b/>
          <w:color w:val="auto"/>
          <w:spacing w:val="-6"/>
          <w:sz w:val="24"/>
          <w:szCs w:val="24"/>
          <w:highlight w:val="none"/>
        </w:rPr>
      </w:pPr>
      <w:r>
        <w:rPr>
          <w:rFonts w:hAnsi="宋体"/>
          <w:b/>
          <w:color w:val="auto"/>
          <w:spacing w:val="-6"/>
          <w:sz w:val="24"/>
          <w:szCs w:val="24"/>
          <w:highlight w:val="none"/>
        </w:rPr>
        <w:t>（二</w:t>
      </w:r>
      <w:r>
        <w:rPr>
          <w:rFonts w:hint="eastAsia" w:hAnsi="宋体"/>
          <w:b/>
          <w:color w:val="auto"/>
          <w:spacing w:val="-6"/>
          <w:sz w:val="24"/>
          <w:szCs w:val="24"/>
          <w:highlight w:val="none"/>
        </w:rPr>
        <w:t>） 评审</w:t>
      </w:r>
      <w:r>
        <w:rPr>
          <w:rFonts w:hAnsi="宋体"/>
          <w:b/>
          <w:color w:val="auto"/>
          <w:spacing w:val="-6"/>
          <w:sz w:val="24"/>
          <w:szCs w:val="24"/>
          <w:highlight w:val="none"/>
        </w:rPr>
        <w:t>的方式</w:t>
      </w:r>
    </w:p>
    <w:p>
      <w:pPr>
        <w:pStyle w:val="2"/>
        <w:spacing w:line="288" w:lineRule="auto"/>
        <w:ind w:firstLine="396" w:firstLineChars="200"/>
        <w:rPr>
          <w:rFonts w:hint="eastAsia" w:hAnsi="宋体"/>
          <w:color w:val="auto"/>
          <w:spacing w:val="-6"/>
          <w:sz w:val="21"/>
          <w:szCs w:val="21"/>
          <w:highlight w:val="none"/>
        </w:rPr>
      </w:pPr>
      <w:r>
        <w:rPr>
          <w:rFonts w:hAnsi="宋体"/>
          <w:color w:val="auto"/>
          <w:spacing w:val="-6"/>
          <w:sz w:val="21"/>
          <w:szCs w:val="21"/>
          <w:highlight w:val="none"/>
        </w:rPr>
        <w:t>本项目采用不公开方式</w:t>
      </w:r>
      <w:r>
        <w:rPr>
          <w:rFonts w:hint="eastAsia" w:hAnsi="宋体"/>
          <w:color w:val="auto"/>
          <w:spacing w:val="-6"/>
          <w:sz w:val="21"/>
          <w:szCs w:val="21"/>
          <w:highlight w:val="none"/>
        </w:rPr>
        <w:t>评审</w:t>
      </w:r>
      <w:r>
        <w:rPr>
          <w:rFonts w:hAnsi="宋体"/>
          <w:color w:val="auto"/>
          <w:spacing w:val="-6"/>
          <w:sz w:val="21"/>
          <w:szCs w:val="21"/>
          <w:highlight w:val="none"/>
        </w:rPr>
        <w:t>，</w:t>
      </w:r>
      <w:r>
        <w:rPr>
          <w:rFonts w:hint="eastAsia" w:hAnsi="宋体"/>
          <w:color w:val="auto"/>
          <w:spacing w:val="-6"/>
          <w:sz w:val="21"/>
          <w:szCs w:val="21"/>
          <w:highlight w:val="none"/>
        </w:rPr>
        <w:t>评审</w:t>
      </w:r>
      <w:r>
        <w:rPr>
          <w:rFonts w:hAnsi="宋体"/>
          <w:color w:val="auto"/>
          <w:spacing w:val="-6"/>
          <w:sz w:val="21"/>
          <w:szCs w:val="21"/>
          <w:highlight w:val="none"/>
        </w:rPr>
        <w:t>的依据为</w:t>
      </w:r>
      <w:r>
        <w:rPr>
          <w:rFonts w:hint="eastAsia" w:hAnsi="宋体"/>
          <w:color w:val="auto"/>
          <w:spacing w:val="-6"/>
          <w:sz w:val="21"/>
          <w:szCs w:val="21"/>
          <w:highlight w:val="none"/>
          <w:lang w:eastAsia="zh-CN"/>
        </w:rPr>
        <w:t>比选</w:t>
      </w:r>
      <w:r>
        <w:rPr>
          <w:rFonts w:hAnsi="宋体"/>
          <w:color w:val="auto"/>
          <w:spacing w:val="-6"/>
          <w:sz w:val="21"/>
          <w:szCs w:val="21"/>
          <w:highlight w:val="none"/>
        </w:rPr>
        <w:t>文件</w:t>
      </w:r>
      <w:r>
        <w:rPr>
          <w:rFonts w:hint="eastAsia" w:hAnsi="宋体"/>
          <w:color w:val="auto"/>
          <w:spacing w:val="-6"/>
          <w:sz w:val="21"/>
          <w:szCs w:val="21"/>
          <w:highlight w:val="none"/>
        </w:rPr>
        <w:t>、</w:t>
      </w:r>
      <w:r>
        <w:rPr>
          <w:rFonts w:hint="eastAsia" w:hAnsi="宋体"/>
          <w:color w:val="auto"/>
          <w:spacing w:val="-6"/>
          <w:sz w:val="21"/>
          <w:szCs w:val="21"/>
          <w:highlight w:val="none"/>
          <w:lang w:val="en-US" w:eastAsia="zh-CN"/>
        </w:rPr>
        <w:t>比选</w:t>
      </w:r>
      <w:r>
        <w:rPr>
          <w:rFonts w:hAnsi="宋体"/>
          <w:color w:val="auto"/>
          <w:spacing w:val="-6"/>
          <w:sz w:val="21"/>
          <w:szCs w:val="21"/>
          <w:highlight w:val="none"/>
        </w:rPr>
        <w:t>响应文件。</w:t>
      </w:r>
    </w:p>
    <w:p>
      <w:pPr>
        <w:pStyle w:val="2"/>
        <w:spacing w:line="288" w:lineRule="auto"/>
        <w:ind w:firstLine="0"/>
        <w:rPr>
          <w:rFonts w:hint="eastAsia" w:hAnsi="宋体"/>
          <w:b/>
          <w:color w:val="auto"/>
          <w:spacing w:val="-6"/>
          <w:sz w:val="24"/>
          <w:szCs w:val="24"/>
          <w:highlight w:val="none"/>
        </w:rPr>
      </w:pPr>
      <w:r>
        <w:rPr>
          <w:rFonts w:hAnsi="宋体"/>
          <w:b/>
          <w:color w:val="auto"/>
          <w:spacing w:val="-6"/>
          <w:sz w:val="24"/>
          <w:szCs w:val="24"/>
          <w:highlight w:val="none"/>
        </w:rPr>
        <w:t>（三）</w:t>
      </w:r>
      <w:r>
        <w:rPr>
          <w:rFonts w:hint="eastAsia" w:hAnsi="宋体"/>
          <w:b/>
          <w:color w:val="auto"/>
          <w:spacing w:val="-6"/>
          <w:sz w:val="24"/>
          <w:szCs w:val="24"/>
          <w:highlight w:val="none"/>
        </w:rPr>
        <w:t xml:space="preserve"> 评审</w:t>
      </w:r>
      <w:r>
        <w:rPr>
          <w:rFonts w:hAnsi="宋体"/>
          <w:b/>
          <w:color w:val="auto"/>
          <w:spacing w:val="-6"/>
          <w:sz w:val="24"/>
          <w:szCs w:val="24"/>
          <w:highlight w:val="none"/>
        </w:rPr>
        <w:t>程序</w:t>
      </w:r>
    </w:p>
    <w:p>
      <w:pPr>
        <w:pStyle w:val="2"/>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采购</w:t>
      </w:r>
      <w:r>
        <w:rPr>
          <w:rFonts w:hint="eastAsia" w:hAnsi="宋体"/>
          <w:color w:val="auto"/>
          <w:spacing w:val="-6"/>
          <w:sz w:val="21"/>
          <w:szCs w:val="21"/>
          <w:highlight w:val="none"/>
          <w:lang w:val="en-US" w:eastAsia="zh-CN"/>
        </w:rPr>
        <w:t>人</w:t>
      </w:r>
      <w:r>
        <w:rPr>
          <w:rFonts w:hAnsi="宋体"/>
          <w:color w:val="auto"/>
          <w:spacing w:val="-6"/>
          <w:sz w:val="21"/>
          <w:szCs w:val="21"/>
          <w:highlight w:val="none"/>
        </w:rPr>
        <w:t>按照</w:t>
      </w:r>
      <w:r>
        <w:rPr>
          <w:rFonts w:hint="eastAsia" w:hAnsi="宋体"/>
          <w:color w:val="auto"/>
          <w:spacing w:val="-6"/>
          <w:sz w:val="21"/>
          <w:szCs w:val="21"/>
          <w:highlight w:val="none"/>
          <w:lang w:eastAsia="zh-CN"/>
        </w:rPr>
        <w:t>比选</w:t>
      </w:r>
      <w:r>
        <w:rPr>
          <w:rFonts w:hint="eastAsia" w:hAnsi="宋体"/>
          <w:color w:val="auto"/>
          <w:spacing w:val="-6"/>
          <w:sz w:val="21"/>
          <w:szCs w:val="21"/>
          <w:highlight w:val="none"/>
        </w:rPr>
        <w:t>文件</w:t>
      </w:r>
      <w:r>
        <w:rPr>
          <w:rFonts w:hAnsi="宋体"/>
          <w:color w:val="auto"/>
          <w:spacing w:val="-6"/>
          <w:sz w:val="21"/>
          <w:szCs w:val="21"/>
          <w:highlight w:val="none"/>
        </w:rPr>
        <w:t>规定的时间、地点及程序组织评审。评审活动一般应按以下程序组织开展：</w:t>
      </w:r>
    </w:p>
    <w:p>
      <w:pPr>
        <w:pStyle w:val="2"/>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1.</w:t>
      </w:r>
      <w:r>
        <w:rPr>
          <w:rFonts w:hAnsi="宋体"/>
          <w:color w:val="auto"/>
          <w:spacing w:val="-6"/>
          <w:sz w:val="21"/>
          <w:szCs w:val="21"/>
          <w:highlight w:val="none"/>
        </w:rPr>
        <w:t>开启评审场地的录音录像采集设备，并确保其正常运行</w:t>
      </w:r>
      <w:r>
        <w:rPr>
          <w:rFonts w:hint="eastAsia" w:hAnsi="宋体"/>
          <w:color w:val="auto"/>
          <w:spacing w:val="-6"/>
          <w:sz w:val="21"/>
          <w:szCs w:val="21"/>
          <w:highlight w:val="none"/>
        </w:rPr>
        <w:t>。</w:t>
      </w:r>
    </w:p>
    <w:p>
      <w:pPr>
        <w:pStyle w:val="2"/>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2.</w:t>
      </w:r>
      <w:r>
        <w:rPr>
          <w:rFonts w:hAnsi="宋体"/>
          <w:color w:val="auto"/>
          <w:spacing w:val="-6"/>
          <w:sz w:val="21"/>
          <w:szCs w:val="21"/>
          <w:highlight w:val="none"/>
        </w:rPr>
        <w:t>核验出席评审活动现场的</w:t>
      </w:r>
      <w:r>
        <w:rPr>
          <w:rFonts w:hint="eastAsia" w:hAnsi="宋体"/>
          <w:color w:val="auto"/>
          <w:spacing w:val="-6"/>
          <w:sz w:val="21"/>
          <w:szCs w:val="21"/>
          <w:highlight w:val="none"/>
          <w:lang w:eastAsia="zh-CN"/>
        </w:rPr>
        <w:t>比选</w:t>
      </w:r>
      <w:r>
        <w:rPr>
          <w:rFonts w:hint="eastAsia" w:hAnsi="宋体"/>
          <w:color w:val="auto"/>
          <w:spacing w:val="-6"/>
          <w:sz w:val="21"/>
          <w:szCs w:val="21"/>
          <w:highlight w:val="none"/>
        </w:rPr>
        <w:t>小组</w:t>
      </w:r>
      <w:r>
        <w:rPr>
          <w:rFonts w:hAnsi="宋体"/>
          <w:color w:val="auto"/>
          <w:spacing w:val="-6"/>
          <w:sz w:val="21"/>
          <w:szCs w:val="21"/>
          <w:highlight w:val="none"/>
        </w:rPr>
        <w:t>各成员和相关监督人员身份，并要求其分别登记、签到，按规定统一收缴、保存其通讯工具，无关人员一律拒绝其进入评审现场。</w:t>
      </w:r>
    </w:p>
    <w:p>
      <w:pPr>
        <w:pStyle w:val="2"/>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3.</w:t>
      </w:r>
      <w:r>
        <w:rPr>
          <w:rFonts w:hAnsi="宋体"/>
          <w:color w:val="auto"/>
          <w:spacing w:val="-6"/>
          <w:sz w:val="21"/>
          <w:szCs w:val="21"/>
          <w:highlight w:val="none"/>
        </w:rPr>
        <w:t>介绍评审现场的人员情况，宣布评审工作纪律，告知</w:t>
      </w:r>
      <w:r>
        <w:rPr>
          <w:rFonts w:hint="eastAsia" w:hAnsi="宋体"/>
          <w:color w:val="auto"/>
          <w:spacing w:val="-6"/>
          <w:sz w:val="21"/>
          <w:szCs w:val="21"/>
          <w:highlight w:val="none"/>
          <w:lang w:eastAsia="zh-CN"/>
        </w:rPr>
        <w:t>比选</w:t>
      </w:r>
      <w:r>
        <w:rPr>
          <w:rFonts w:hint="eastAsia" w:hAnsi="宋体"/>
          <w:color w:val="auto"/>
          <w:spacing w:val="-6"/>
          <w:sz w:val="21"/>
          <w:szCs w:val="21"/>
          <w:highlight w:val="none"/>
        </w:rPr>
        <w:t>小组</w:t>
      </w:r>
      <w:r>
        <w:rPr>
          <w:rFonts w:hAnsi="宋体"/>
          <w:color w:val="auto"/>
          <w:spacing w:val="-6"/>
          <w:sz w:val="21"/>
          <w:szCs w:val="21"/>
          <w:highlight w:val="none"/>
        </w:rPr>
        <w:t>应当回避情形；组织推选</w:t>
      </w:r>
      <w:r>
        <w:rPr>
          <w:rFonts w:hint="eastAsia" w:hAnsi="宋体"/>
          <w:color w:val="auto"/>
          <w:spacing w:val="-6"/>
          <w:sz w:val="21"/>
          <w:szCs w:val="21"/>
          <w:highlight w:val="none"/>
          <w:lang w:eastAsia="zh-CN"/>
        </w:rPr>
        <w:t>比选</w:t>
      </w:r>
      <w:r>
        <w:rPr>
          <w:rFonts w:hint="eastAsia" w:hAnsi="宋体"/>
          <w:color w:val="auto"/>
          <w:spacing w:val="-6"/>
          <w:sz w:val="21"/>
          <w:szCs w:val="21"/>
          <w:highlight w:val="none"/>
        </w:rPr>
        <w:t>小组</w:t>
      </w:r>
      <w:r>
        <w:rPr>
          <w:rFonts w:hAnsi="宋体"/>
          <w:color w:val="auto"/>
          <w:spacing w:val="-6"/>
          <w:sz w:val="21"/>
          <w:szCs w:val="21"/>
          <w:highlight w:val="none"/>
        </w:rPr>
        <w:t>组长。</w:t>
      </w:r>
    </w:p>
    <w:p>
      <w:pPr>
        <w:pStyle w:val="2"/>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4.</w:t>
      </w:r>
      <w:r>
        <w:rPr>
          <w:rFonts w:hAnsi="宋体"/>
          <w:color w:val="auto"/>
          <w:spacing w:val="-6"/>
          <w:sz w:val="21"/>
          <w:szCs w:val="21"/>
          <w:highlight w:val="none"/>
        </w:rPr>
        <w:t>通报报名参加本项目采购的供应商名单及资格预审情况（如有），宣读最终提交</w:t>
      </w:r>
      <w:r>
        <w:rPr>
          <w:rFonts w:hint="eastAsia" w:hAnsi="宋体"/>
          <w:color w:val="auto"/>
          <w:spacing w:val="-6"/>
          <w:sz w:val="21"/>
          <w:szCs w:val="21"/>
          <w:highlight w:val="none"/>
        </w:rPr>
        <w:t>响应文件</w:t>
      </w:r>
      <w:r>
        <w:rPr>
          <w:rFonts w:hAnsi="宋体"/>
          <w:color w:val="auto"/>
          <w:spacing w:val="-6"/>
          <w:sz w:val="21"/>
          <w:szCs w:val="21"/>
          <w:highlight w:val="none"/>
        </w:rPr>
        <w:t>的供应商名单，组织</w:t>
      </w:r>
      <w:r>
        <w:rPr>
          <w:rFonts w:hint="eastAsia" w:hAnsi="宋体"/>
          <w:color w:val="auto"/>
          <w:spacing w:val="-6"/>
          <w:sz w:val="21"/>
          <w:szCs w:val="21"/>
          <w:highlight w:val="none"/>
          <w:lang w:eastAsia="zh-CN"/>
        </w:rPr>
        <w:t>比选</w:t>
      </w:r>
      <w:r>
        <w:rPr>
          <w:rFonts w:hint="eastAsia" w:hAnsi="宋体"/>
          <w:color w:val="auto"/>
          <w:spacing w:val="-6"/>
          <w:sz w:val="21"/>
          <w:szCs w:val="21"/>
          <w:highlight w:val="none"/>
        </w:rPr>
        <w:t>小组</w:t>
      </w:r>
      <w:r>
        <w:rPr>
          <w:rFonts w:hAnsi="宋体"/>
          <w:color w:val="auto"/>
          <w:spacing w:val="-6"/>
          <w:sz w:val="21"/>
          <w:szCs w:val="21"/>
          <w:highlight w:val="none"/>
        </w:rPr>
        <w:t>各位成员签订《采购评审人员廉洁自律承诺书》。</w:t>
      </w:r>
    </w:p>
    <w:p>
      <w:pPr>
        <w:pStyle w:val="2"/>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5.</w:t>
      </w:r>
      <w:r>
        <w:rPr>
          <w:rFonts w:hint="eastAsia" w:hAnsi="宋体"/>
          <w:color w:val="auto"/>
          <w:spacing w:val="-6"/>
          <w:sz w:val="21"/>
          <w:szCs w:val="21"/>
          <w:highlight w:val="none"/>
          <w:lang w:val="en-US" w:eastAsia="zh-CN"/>
        </w:rPr>
        <w:t>比选</w:t>
      </w:r>
      <w:r>
        <w:rPr>
          <w:rFonts w:hint="eastAsia" w:hAnsi="宋体"/>
          <w:color w:val="auto"/>
          <w:spacing w:val="-6"/>
          <w:sz w:val="21"/>
          <w:szCs w:val="21"/>
          <w:highlight w:val="none"/>
        </w:rPr>
        <w:t>由依法组建的</w:t>
      </w:r>
      <w:r>
        <w:rPr>
          <w:rFonts w:hint="eastAsia" w:hAnsi="宋体"/>
          <w:color w:val="auto"/>
          <w:spacing w:val="-6"/>
          <w:sz w:val="21"/>
          <w:szCs w:val="21"/>
          <w:highlight w:val="none"/>
          <w:lang w:val="en-US" w:eastAsia="zh-CN"/>
        </w:rPr>
        <w:t>比选小组</w:t>
      </w:r>
      <w:r>
        <w:rPr>
          <w:rFonts w:hint="eastAsia" w:hAnsi="宋体"/>
          <w:color w:val="auto"/>
          <w:spacing w:val="-6"/>
          <w:sz w:val="21"/>
          <w:szCs w:val="21"/>
          <w:highlight w:val="none"/>
        </w:rPr>
        <w:t>负责。</w:t>
      </w:r>
    </w:p>
    <w:p>
      <w:pPr>
        <w:pStyle w:val="2"/>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lang w:val="en-US" w:eastAsia="zh-CN"/>
        </w:rPr>
        <w:t>比选小组</w:t>
      </w:r>
      <w:r>
        <w:rPr>
          <w:rFonts w:hint="eastAsia" w:hAnsi="宋体"/>
          <w:color w:val="auto"/>
          <w:spacing w:val="-6"/>
          <w:sz w:val="21"/>
          <w:szCs w:val="21"/>
          <w:highlight w:val="none"/>
        </w:rPr>
        <w:t>根据比选文件评审标准和方法进行评审和比较，编写评审报告，明示推荐拟成交候选人排名。</w:t>
      </w:r>
    </w:p>
    <w:p>
      <w:pPr>
        <w:pStyle w:val="2"/>
        <w:spacing w:line="288" w:lineRule="auto"/>
        <w:ind w:firstLine="396" w:firstLineChars="200"/>
        <w:rPr>
          <w:rFonts w:hint="eastAsia" w:hAnsi="宋体"/>
          <w:color w:val="auto"/>
          <w:sz w:val="21"/>
          <w:szCs w:val="21"/>
          <w:highlight w:val="none"/>
        </w:rPr>
      </w:pPr>
      <w:r>
        <w:rPr>
          <w:rFonts w:hint="eastAsia" w:hAnsi="宋体"/>
          <w:color w:val="auto"/>
          <w:spacing w:val="-6"/>
          <w:sz w:val="21"/>
          <w:szCs w:val="21"/>
          <w:highlight w:val="none"/>
        </w:rPr>
        <w:t>采购人代表应当确定排名第一的成交候选人为成交供应商。排名第一的成交候选人放弃成交、因不可抗力不能履行合同，或者被查实存在影响成交结果的违法行为等情形，不符合成交条件的，采购人代表可以按照评审委员会提出的成交候选人名单排序依次确定其他成交候选人为成交供应商，也可以重新采购</w:t>
      </w:r>
      <w:r>
        <w:rPr>
          <w:rFonts w:hint="eastAsia" w:hAnsi="宋体"/>
          <w:color w:val="auto"/>
          <w:sz w:val="21"/>
          <w:szCs w:val="21"/>
          <w:highlight w:val="none"/>
        </w:rPr>
        <w:t>。</w:t>
      </w:r>
    </w:p>
    <w:p>
      <w:pPr>
        <w:pStyle w:val="2"/>
        <w:spacing w:line="288" w:lineRule="auto"/>
        <w:ind w:firstLine="404" w:firstLineChars="200"/>
        <w:rPr>
          <w:rFonts w:hint="eastAsia" w:hAnsi="宋体" w:cs="宋体"/>
          <w:color w:val="auto"/>
          <w:kern w:val="0"/>
          <w:sz w:val="21"/>
          <w:szCs w:val="21"/>
          <w:highlight w:val="none"/>
        </w:rPr>
      </w:pPr>
      <w:r>
        <w:rPr>
          <w:rFonts w:hint="eastAsia" w:hAnsi="宋体" w:cs="宋体"/>
          <w:color w:val="auto"/>
          <w:kern w:val="0"/>
          <w:sz w:val="21"/>
          <w:szCs w:val="21"/>
          <w:highlight w:val="none"/>
          <w:lang w:val="en-US" w:eastAsia="zh-CN"/>
        </w:rPr>
        <w:t>6</w:t>
      </w:r>
      <w:r>
        <w:rPr>
          <w:rFonts w:hint="eastAsia" w:hAnsi="宋体" w:cs="宋体"/>
          <w:color w:val="auto"/>
          <w:kern w:val="0"/>
          <w:sz w:val="21"/>
          <w:szCs w:val="21"/>
          <w:highlight w:val="none"/>
        </w:rPr>
        <w:t>.</w:t>
      </w:r>
      <w:r>
        <w:rPr>
          <w:rFonts w:hAnsi="宋体" w:cs="宋体"/>
          <w:color w:val="auto"/>
          <w:kern w:val="0"/>
          <w:sz w:val="21"/>
          <w:szCs w:val="21"/>
          <w:highlight w:val="none"/>
        </w:rPr>
        <w:t>做好评审现场相关记录，协助</w:t>
      </w:r>
      <w:r>
        <w:rPr>
          <w:rFonts w:hint="eastAsia" w:hAnsi="宋体" w:cs="宋体"/>
          <w:color w:val="auto"/>
          <w:kern w:val="0"/>
          <w:sz w:val="21"/>
          <w:szCs w:val="21"/>
          <w:highlight w:val="none"/>
          <w:lang w:eastAsia="zh-CN"/>
        </w:rPr>
        <w:t>比选</w:t>
      </w:r>
      <w:r>
        <w:rPr>
          <w:rFonts w:hAnsi="宋体" w:cs="宋体"/>
          <w:color w:val="auto"/>
          <w:kern w:val="0"/>
          <w:sz w:val="21"/>
          <w:szCs w:val="21"/>
          <w:highlight w:val="none"/>
        </w:rPr>
        <w:t>小组组长做好</w:t>
      </w:r>
      <w:r>
        <w:rPr>
          <w:rFonts w:hint="eastAsia" w:hAnsi="宋体" w:cs="宋体"/>
          <w:color w:val="auto"/>
          <w:kern w:val="0"/>
          <w:sz w:val="21"/>
          <w:szCs w:val="21"/>
          <w:highlight w:val="none"/>
          <w:lang w:val="en-US" w:eastAsia="zh-CN"/>
        </w:rPr>
        <w:t>比选</w:t>
      </w:r>
      <w:r>
        <w:rPr>
          <w:rFonts w:hAnsi="宋体" w:cs="宋体"/>
          <w:color w:val="auto"/>
          <w:kern w:val="0"/>
          <w:sz w:val="21"/>
          <w:szCs w:val="21"/>
          <w:highlight w:val="none"/>
        </w:rPr>
        <w:t>报告起草、有关内容电脑文字录入等工作，并要求</w:t>
      </w:r>
      <w:r>
        <w:rPr>
          <w:rFonts w:hint="eastAsia" w:hAnsi="宋体" w:cs="宋体"/>
          <w:color w:val="auto"/>
          <w:kern w:val="0"/>
          <w:sz w:val="21"/>
          <w:szCs w:val="21"/>
          <w:highlight w:val="none"/>
          <w:lang w:eastAsia="zh-CN"/>
        </w:rPr>
        <w:t>比选</w:t>
      </w:r>
      <w:r>
        <w:rPr>
          <w:rFonts w:hAnsi="宋体" w:cs="宋体"/>
          <w:color w:val="auto"/>
          <w:kern w:val="0"/>
          <w:sz w:val="21"/>
          <w:szCs w:val="21"/>
          <w:highlight w:val="none"/>
        </w:rPr>
        <w:t>小组各成员签字确认。</w:t>
      </w:r>
    </w:p>
    <w:p>
      <w:pPr>
        <w:pStyle w:val="2"/>
        <w:spacing w:line="288" w:lineRule="auto"/>
        <w:ind w:firstLine="404" w:firstLineChars="200"/>
        <w:rPr>
          <w:rFonts w:hint="eastAsia" w:hAnsi="宋体"/>
          <w:color w:val="auto"/>
          <w:spacing w:val="-6"/>
          <w:sz w:val="21"/>
          <w:szCs w:val="21"/>
          <w:highlight w:val="none"/>
        </w:rPr>
      </w:pPr>
      <w:r>
        <w:rPr>
          <w:rFonts w:hint="eastAsia" w:hAnsi="宋体" w:cs="宋体"/>
          <w:color w:val="auto"/>
          <w:kern w:val="0"/>
          <w:sz w:val="21"/>
          <w:szCs w:val="21"/>
          <w:highlight w:val="none"/>
          <w:lang w:val="en-US" w:eastAsia="zh-CN"/>
        </w:rPr>
        <w:t>7</w:t>
      </w:r>
      <w:r>
        <w:rPr>
          <w:rFonts w:hint="eastAsia" w:hAnsi="宋体" w:cs="宋体"/>
          <w:color w:val="auto"/>
          <w:kern w:val="0"/>
          <w:sz w:val="21"/>
          <w:szCs w:val="21"/>
          <w:highlight w:val="none"/>
        </w:rPr>
        <w:t>.</w:t>
      </w:r>
      <w:r>
        <w:rPr>
          <w:rFonts w:hAnsi="宋体" w:cs="宋体"/>
          <w:color w:val="auto"/>
          <w:kern w:val="0"/>
          <w:sz w:val="21"/>
          <w:szCs w:val="21"/>
          <w:highlight w:val="none"/>
        </w:rPr>
        <w:t>评审结束后，</w:t>
      </w:r>
      <w:r>
        <w:rPr>
          <w:rFonts w:hint="eastAsia" w:hAnsi="宋体" w:cs="宋体"/>
          <w:color w:val="auto"/>
          <w:kern w:val="0"/>
          <w:sz w:val="21"/>
          <w:szCs w:val="21"/>
          <w:highlight w:val="none"/>
        </w:rPr>
        <w:t>采购</w:t>
      </w:r>
      <w:r>
        <w:rPr>
          <w:rFonts w:hint="eastAsia" w:hAnsi="宋体" w:cs="宋体"/>
          <w:color w:val="auto"/>
          <w:kern w:val="0"/>
          <w:sz w:val="21"/>
          <w:szCs w:val="21"/>
          <w:highlight w:val="none"/>
          <w:lang w:val="en-US" w:eastAsia="zh-CN"/>
        </w:rPr>
        <w:t>人</w:t>
      </w:r>
      <w:r>
        <w:rPr>
          <w:rFonts w:hAnsi="宋体" w:cs="宋体"/>
          <w:color w:val="auto"/>
          <w:kern w:val="0"/>
          <w:sz w:val="21"/>
          <w:szCs w:val="21"/>
          <w:highlight w:val="none"/>
        </w:rPr>
        <w:t>交还评审人员及其他现场相关人员的通讯工具</w:t>
      </w:r>
      <w:r>
        <w:rPr>
          <w:rFonts w:hint="eastAsia" w:hAnsi="宋体" w:cs="宋体"/>
          <w:color w:val="auto"/>
          <w:kern w:val="0"/>
          <w:sz w:val="21"/>
          <w:szCs w:val="21"/>
          <w:highlight w:val="none"/>
        </w:rPr>
        <w:t>，</w:t>
      </w:r>
      <w:r>
        <w:rPr>
          <w:rFonts w:hAnsi="宋体" w:cs="宋体"/>
          <w:color w:val="auto"/>
          <w:kern w:val="0"/>
          <w:sz w:val="21"/>
          <w:szCs w:val="21"/>
          <w:highlight w:val="none"/>
        </w:rPr>
        <w:t>主持人公布</w:t>
      </w:r>
      <w:r>
        <w:rPr>
          <w:rFonts w:hint="eastAsia" w:hAnsi="宋体" w:cs="宋体"/>
          <w:color w:val="auto"/>
          <w:kern w:val="0"/>
          <w:sz w:val="21"/>
          <w:szCs w:val="21"/>
          <w:highlight w:val="none"/>
        </w:rPr>
        <w:t>成交</w:t>
      </w:r>
      <w:r>
        <w:rPr>
          <w:rFonts w:hAnsi="宋体" w:cs="宋体"/>
          <w:color w:val="auto"/>
          <w:kern w:val="0"/>
          <w:sz w:val="21"/>
          <w:szCs w:val="21"/>
          <w:highlight w:val="none"/>
        </w:rPr>
        <w:t>候选供应</w:t>
      </w:r>
      <w:r>
        <w:rPr>
          <w:rFonts w:hAnsi="宋体"/>
          <w:color w:val="auto"/>
          <w:spacing w:val="-6"/>
          <w:sz w:val="21"/>
          <w:szCs w:val="21"/>
          <w:highlight w:val="none"/>
        </w:rPr>
        <w:t>商名单，及采购人最终确定</w:t>
      </w:r>
      <w:r>
        <w:rPr>
          <w:rFonts w:hint="eastAsia" w:hAnsi="宋体"/>
          <w:color w:val="auto"/>
          <w:spacing w:val="-6"/>
          <w:sz w:val="21"/>
          <w:szCs w:val="21"/>
          <w:highlight w:val="none"/>
        </w:rPr>
        <w:t>成交</w:t>
      </w:r>
      <w:r>
        <w:rPr>
          <w:rFonts w:hAnsi="宋体"/>
          <w:color w:val="auto"/>
          <w:spacing w:val="-6"/>
          <w:sz w:val="21"/>
          <w:szCs w:val="21"/>
          <w:highlight w:val="none"/>
        </w:rPr>
        <w:t>供应商名单的时间和公告方式等。</w:t>
      </w:r>
    </w:p>
    <w:p>
      <w:pPr>
        <w:pStyle w:val="2"/>
        <w:spacing w:line="288" w:lineRule="auto"/>
        <w:ind w:firstLine="0"/>
        <w:rPr>
          <w:rFonts w:hAnsi="宋体"/>
          <w:b/>
          <w:color w:val="auto"/>
          <w:spacing w:val="-6"/>
          <w:sz w:val="24"/>
          <w:szCs w:val="24"/>
          <w:highlight w:val="none"/>
        </w:rPr>
      </w:pPr>
      <w:r>
        <w:rPr>
          <w:rFonts w:hAnsi="宋体"/>
          <w:b/>
          <w:color w:val="auto"/>
          <w:spacing w:val="-6"/>
          <w:sz w:val="24"/>
          <w:szCs w:val="24"/>
          <w:highlight w:val="none"/>
        </w:rPr>
        <w:t>（四）</w:t>
      </w:r>
      <w:r>
        <w:rPr>
          <w:rFonts w:hint="eastAsia" w:hAnsi="宋体"/>
          <w:b/>
          <w:color w:val="auto"/>
          <w:spacing w:val="-6"/>
          <w:sz w:val="24"/>
          <w:szCs w:val="24"/>
          <w:highlight w:val="none"/>
        </w:rPr>
        <w:t xml:space="preserve"> </w:t>
      </w:r>
      <w:r>
        <w:rPr>
          <w:rFonts w:hAnsi="宋体"/>
          <w:b/>
          <w:color w:val="auto"/>
          <w:spacing w:val="-6"/>
          <w:sz w:val="24"/>
          <w:szCs w:val="24"/>
          <w:highlight w:val="none"/>
        </w:rPr>
        <w:t>澄清问题的形式</w:t>
      </w:r>
    </w:p>
    <w:p>
      <w:pPr>
        <w:pStyle w:val="2"/>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lang w:eastAsia="zh-CN"/>
        </w:rPr>
        <w:t>比选</w:t>
      </w:r>
      <w:r>
        <w:rPr>
          <w:rFonts w:hint="eastAsia" w:hAnsi="宋体"/>
          <w:color w:val="auto"/>
          <w:spacing w:val="-6"/>
          <w:sz w:val="21"/>
          <w:szCs w:val="21"/>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2"/>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lang w:eastAsia="zh-CN"/>
        </w:rPr>
        <w:t>比选</w:t>
      </w:r>
      <w:r>
        <w:rPr>
          <w:rFonts w:hint="eastAsia" w:hAnsi="宋体"/>
          <w:color w:val="auto"/>
          <w:spacing w:val="-6"/>
          <w:sz w:val="21"/>
          <w:szCs w:val="21"/>
          <w:highlight w:val="none"/>
        </w:rPr>
        <w:t>小组要求供应商澄清、说明或者更正响应文件应当以书面形式作出。供应商的澄清、说明或者更正应当由法定代表人或其授权代表签字或者加盖公章。</w:t>
      </w:r>
    </w:p>
    <w:p>
      <w:pPr>
        <w:pStyle w:val="2"/>
        <w:spacing w:line="288" w:lineRule="auto"/>
        <w:ind w:firstLine="0"/>
        <w:rPr>
          <w:rFonts w:hAnsi="宋体"/>
          <w:b/>
          <w:color w:val="auto"/>
          <w:spacing w:val="-6"/>
          <w:sz w:val="24"/>
          <w:szCs w:val="24"/>
          <w:highlight w:val="none"/>
        </w:rPr>
      </w:pPr>
      <w:r>
        <w:rPr>
          <w:rFonts w:hAnsi="宋体"/>
          <w:b/>
          <w:color w:val="auto"/>
          <w:spacing w:val="-6"/>
          <w:sz w:val="24"/>
          <w:szCs w:val="24"/>
          <w:highlight w:val="none"/>
        </w:rPr>
        <w:t>（</w:t>
      </w:r>
      <w:r>
        <w:rPr>
          <w:rFonts w:hint="eastAsia" w:hAnsi="宋体"/>
          <w:b/>
          <w:color w:val="auto"/>
          <w:spacing w:val="-6"/>
          <w:sz w:val="24"/>
          <w:szCs w:val="24"/>
          <w:highlight w:val="none"/>
        </w:rPr>
        <w:t>五</w:t>
      </w:r>
      <w:r>
        <w:rPr>
          <w:rFonts w:hAnsi="宋体"/>
          <w:b/>
          <w:color w:val="auto"/>
          <w:spacing w:val="-6"/>
          <w:sz w:val="24"/>
          <w:szCs w:val="24"/>
          <w:highlight w:val="none"/>
        </w:rPr>
        <w:t>）</w:t>
      </w:r>
      <w:r>
        <w:rPr>
          <w:rFonts w:hint="eastAsia" w:hAnsi="宋体"/>
          <w:b/>
          <w:color w:val="auto"/>
          <w:spacing w:val="-6"/>
          <w:sz w:val="24"/>
          <w:szCs w:val="24"/>
          <w:highlight w:val="none"/>
        </w:rPr>
        <w:t xml:space="preserve"> 评审</w:t>
      </w:r>
      <w:r>
        <w:rPr>
          <w:rFonts w:hAnsi="宋体"/>
          <w:b/>
          <w:color w:val="auto"/>
          <w:spacing w:val="-6"/>
          <w:sz w:val="24"/>
          <w:szCs w:val="24"/>
          <w:highlight w:val="none"/>
        </w:rPr>
        <w:t>原则</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1.评审专家应当遵守评审工作纪律，不得泄露评审情况和评审中获悉的商业秘密。</w:t>
      </w:r>
      <w:r>
        <w:rPr>
          <w:rFonts w:hint="eastAsia" w:ascii="宋体" w:hAnsi="宋体"/>
          <w:color w:val="auto"/>
          <w:spacing w:val="-6"/>
          <w:sz w:val="21"/>
          <w:szCs w:val="21"/>
          <w:highlight w:val="none"/>
          <w:lang w:eastAsia="zh-CN"/>
        </w:rPr>
        <w:t>比选</w:t>
      </w:r>
      <w:r>
        <w:rPr>
          <w:rFonts w:hint="eastAsia" w:ascii="宋体" w:hAnsi="宋体"/>
          <w:color w:val="auto"/>
          <w:spacing w:val="-6"/>
          <w:sz w:val="21"/>
          <w:szCs w:val="21"/>
          <w:highlight w:val="none"/>
        </w:rPr>
        <w:t>小组成员应当按照客观、公正、审慎的原则，</w:t>
      </w:r>
      <w:r>
        <w:rPr>
          <w:rFonts w:hint="eastAsia" w:hAnsi="宋体"/>
          <w:color w:val="auto"/>
          <w:spacing w:val="-6"/>
          <w:sz w:val="21"/>
          <w:szCs w:val="21"/>
          <w:highlight w:val="none"/>
        </w:rPr>
        <w:t>根据</w:t>
      </w:r>
      <w:r>
        <w:rPr>
          <w:rFonts w:hint="eastAsia" w:ascii="宋体" w:hAnsi="宋体" w:cs="宋体"/>
          <w:color w:val="auto"/>
          <w:kern w:val="0"/>
          <w:sz w:val="21"/>
          <w:szCs w:val="21"/>
          <w:highlight w:val="none"/>
          <w:lang w:eastAsia="zh-CN"/>
        </w:rPr>
        <w:t>比选</w:t>
      </w:r>
      <w:r>
        <w:rPr>
          <w:rFonts w:hint="eastAsia" w:ascii="宋体" w:hAnsi="宋体" w:cs="宋体"/>
          <w:color w:val="auto"/>
          <w:kern w:val="0"/>
          <w:sz w:val="21"/>
          <w:szCs w:val="21"/>
          <w:highlight w:val="none"/>
        </w:rPr>
        <w:t>文件规定的评审程序、评审方法和评审标准进行独立评审。</w:t>
      </w:r>
    </w:p>
    <w:p>
      <w:pPr>
        <w:spacing w:line="288" w:lineRule="auto"/>
        <w:ind w:firstLine="396" w:firstLineChars="200"/>
        <w:rPr>
          <w:rFonts w:hint="eastAsia" w:ascii="宋体" w:hAnsi="宋体"/>
          <w:bCs/>
          <w:color w:val="auto"/>
          <w:spacing w:val="-6"/>
          <w:sz w:val="21"/>
          <w:szCs w:val="21"/>
          <w:highlight w:val="none"/>
        </w:rPr>
      </w:pPr>
      <w:r>
        <w:rPr>
          <w:rFonts w:hint="eastAsia" w:ascii="宋体" w:hAnsi="宋体"/>
          <w:bCs/>
          <w:color w:val="auto"/>
          <w:spacing w:val="-6"/>
          <w:sz w:val="21"/>
          <w:szCs w:val="21"/>
          <w:highlight w:val="none"/>
        </w:rPr>
        <w:t>2.</w:t>
      </w:r>
      <w:r>
        <w:rPr>
          <w:rFonts w:ascii="宋体" w:hAnsi="宋体"/>
          <w:bCs/>
          <w:color w:val="auto"/>
          <w:spacing w:val="-6"/>
          <w:sz w:val="21"/>
          <w:szCs w:val="21"/>
          <w:highlight w:val="none"/>
        </w:rPr>
        <w:t>评审专家因回避、临时缺席或健康原因等特殊情况不能继续参加评审工作的，应按规定更换评审专家</w:t>
      </w:r>
      <w:r>
        <w:rPr>
          <w:rFonts w:hint="eastAsia" w:ascii="宋体" w:hAnsi="宋体"/>
          <w:bCs/>
          <w:color w:val="auto"/>
          <w:spacing w:val="-6"/>
          <w:sz w:val="21"/>
          <w:szCs w:val="21"/>
          <w:highlight w:val="none"/>
        </w:rPr>
        <w:t>，</w:t>
      </w:r>
      <w:r>
        <w:rPr>
          <w:rFonts w:ascii="宋体" w:hAnsi="宋体"/>
          <w:bCs/>
          <w:color w:val="auto"/>
          <w:spacing w:val="-6"/>
          <w:sz w:val="21"/>
          <w:szCs w:val="21"/>
          <w:highlight w:val="none"/>
        </w:rPr>
        <w:t>被更换的评审人员之前所作出的评审意见不再予以采纳，由更换后的评审人员重新进行评审。无法及时更换专家的，要立即停止评审工作、封存评审资料，并告知供应商择期重新评审的时间和地点。</w:t>
      </w:r>
    </w:p>
    <w:p>
      <w:pPr>
        <w:spacing w:line="288" w:lineRule="auto"/>
        <w:ind w:firstLine="396" w:firstLineChars="200"/>
        <w:rPr>
          <w:rFonts w:ascii="宋体" w:hAnsi="宋体"/>
          <w:bCs/>
          <w:color w:val="auto"/>
          <w:spacing w:val="-6"/>
          <w:sz w:val="21"/>
          <w:szCs w:val="21"/>
          <w:highlight w:val="none"/>
        </w:rPr>
      </w:pPr>
      <w:r>
        <w:rPr>
          <w:rFonts w:hint="eastAsia" w:ascii="宋体" w:hAnsi="宋体"/>
          <w:bCs/>
          <w:color w:val="auto"/>
          <w:spacing w:val="-6"/>
          <w:sz w:val="21"/>
          <w:szCs w:val="21"/>
          <w:highlight w:val="none"/>
        </w:rPr>
        <w:t>3.</w:t>
      </w:r>
      <w:r>
        <w:rPr>
          <w:rFonts w:hint="eastAsia" w:ascii="宋体" w:hAnsi="宋体"/>
          <w:bCs/>
          <w:color w:val="auto"/>
          <w:spacing w:val="-6"/>
          <w:sz w:val="21"/>
          <w:szCs w:val="21"/>
          <w:highlight w:val="none"/>
          <w:lang w:eastAsia="zh-CN"/>
        </w:rPr>
        <w:t>比选</w:t>
      </w:r>
      <w:r>
        <w:rPr>
          <w:rFonts w:hint="eastAsia" w:ascii="宋体" w:hAnsi="宋体"/>
          <w:bCs/>
          <w:color w:val="auto"/>
          <w:spacing w:val="-6"/>
          <w:sz w:val="21"/>
          <w:szCs w:val="21"/>
          <w:highlight w:val="none"/>
        </w:rPr>
        <w:t>文件内容违反国家有关强制性规定的，</w:t>
      </w:r>
      <w:r>
        <w:rPr>
          <w:rFonts w:hint="eastAsia" w:ascii="宋体" w:hAnsi="宋体"/>
          <w:bCs/>
          <w:color w:val="auto"/>
          <w:spacing w:val="-6"/>
          <w:sz w:val="21"/>
          <w:szCs w:val="21"/>
          <w:highlight w:val="none"/>
          <w:lang w:eastAsia="zh-CN"/>
        </w:rPr>
        <w:t>比选</w:t>
      </w:r>
      <w:r>
        <w:rPr>
          <w:rFonts w:hint="eastAsia" w:ascii="宋体" w:hAnsi="宋体"/>
          <w:bCs/>
          <w:color w:val="auto"/>
          <w:spacing w:val="-6"/>
          <w:sz w:val="21"/>
          <w:szCs w:val="21"/>
          <w:highlight w:val="none"/>
        </w:rPr>
        <w:t>小组应当停止评审并向采购人或者采购</w:t>
      </w:r>
      <w:r>
        <w:rPr>
          <w:rFonts w:hint="eastAsia" w:ascii="宋体" w:hAnsi="宋体"/>
          <w:bCs/>
          <w:color w:val="auto"/>
          <w:spacing w:val="-6"/>
          <w:sz w:val="21"/>
          <w:szCs w:val="21"/>
          <w:highlight w:val="none"/>
          <w:lang w:val="en-US" w:eastAsia="zh-CN"/>
        </w:rPr>
        <w:t>人</w:t>
      </w:r>
      <w:r>
        <w:rPr>
          <w:rFonts w:hint="eastAsia" w:ascii="宋体" w:hAnsi="宋体"/>
          <w:bCs/>
          <w:color w:val="auto"/>
          <w:spacing w:val="-6"/>
          <w:sz w:val="21"/>
          <w:szCs w:val="21"/>
          <w:highlight w:val="none"/>
        </w:rPr>
        <w:t>说明情况。</w:t>
      </w:r>
    </w:p>
    <w:p>
      <w:pPr>
        <w:spacing w:line="288" w:lineRule="auto"/>
        <w:ind w:firstLine="396" w:firstLineChars="200"/>
        <w:rPr>
          <w:rFonts w:hint="eastAsia" w:ascii="宋体" w:hAnsi="宋体" w:cs="宋体"/>
          <w:color w:val="auto"/>
          <w:kern w:val="0"/>
          <w:sz w:val="21"/>
          <w:szCs w:val="21"/>
          <w:highlight w:val="none"/>
        </w:rPr>
      </w:pPr>
      <w:r>
        <w:rPr>
          <w:rFonts w:hint="eastAsia" w:ascii="宋体" w:hAnsi="宋体"/>
          <w:bCs/>
          <w:color w:val="auto"/>
          <w:spacing w:val="-6"/>
          <w:sz w:val="21"/>
          <w:szCs w:val="21"/>
          <w:highlight w:val="none"/>
        </w:rPr>
        <w:t>4.</w:t>
      </w:r>
      <w:r>
        <w:rPr>
          <w:rFonts w:hint="eastAsia" w:ascii="宋体" w:hAnsi="宋体" w:cs="宋体"/>
          <w:color w:val="auto"/>
          <w:kern w:val="0"/>
          <w:sz w:val="21"/>
          <w:szCs w:val="21"/>
          <w:highlight w:val="none"/>
        </w:rPr>
        <w:t>采购人不得向</w:t>
      </w:r>
      <w:r>
        <w:rPr>
          <w:rFonts w:hint="eastAsia" w:ascii="宋体" w:hAnsi="宋体" w:cs="宋体"/>
          <w:color w:val="auto"/>
          <w:kern w:val="0"/>
          <w:sz w:val="21"/>
          <w:szCs w:val="21"/>
          <w:highlight w:val="none"/>
          <w:lang w:eastAsia="zh-CN"/>
        </w:rPr>
        <w:t>比选</w:t>
      </w:r>
      <w:r>
        <w:rPr>
          <w:rFonts w:hint="eastAsia" w:ascii="宋体" w:hAnsi="宋体" w:cs="宋体"/>
          <w:color w:val="auto"/>
          <w:kern w:val="0"/>
          <w:sz w:val="21"/>
          <w:szCs w:val="21"/>
          <w:highlight w:val="none"/>
        </w:rPr>
        <w:t>小组中的评审专家作倾向性、误导性的解释或者说明。</w:t>
      </w:r>
    </w:p>
    <w:p>
      <w:pPr>
        <w:spacing w:line="288" w:lineRule="auto"/>
        <w:ind w:firstLine="396" w:firstLineChars="200"/>
        <w:rPr>
          <w:rFonts w:hint="eastAsia" w:ascii="宋体" w:hAnsi="宋体"/>
          <w:bCs/>
          <w:color w:val="auto"/>
          <w:spacing w:val="-6"/>
          <w:sz w:val="21"/>
          <w:szCs w:val="21"/>
          <w:highlight w:val="none"/>
        </w:rPr>
      </w:pPr>
      <w:r>
        <w:rPr>
          <w:rFonts w:hint="eastAsia" w:ascii="宋体" w:hAnsi="宋体"/>
          <w:bCs/>
          <w:color w:val="auto"/>
          <w:spacing w:val="-6"/>
          <w:sz w:val="21"/>
          <w:szCs w:val="21"/>
          <w:highlight w:val="none"/>
        </w:rPr>
        <w:t>5.评审报告由</w:t>
      </w:r>
      <w:r>
        <w:rPr>
          <w:rFonts w:hint="eastAsia" w:ascii="宋体" w:hAnsi="宋体"/>
          <w:bCs/>
          <w:color w:val="auto"/>
          <w:spacing w:val="-6"/>
          <w:sz w:val="21"/>
          <w:szCs w:val="21"/>
          <w:highlight w:val="none"/>
          <w:lang w:eastAsia="zh-CN"/>
        </w:rPr>
        <w:t>比选</w:t>
      </w:r>
      <w:r>
        <w:rPr>
          <w:rFonts w:hint="eastAsia" w:ascii="宋体" w:hAnsi="宋体"/>
          <w:bCs/>
          <w:color w:val="auto"/>
          <w:spacing w:val="-6"/>
          <w:sz w:val="21"/>
          <w:szCs w:val="21"/>
          <w:highlight w:val="none"/>
        </w:rPr>
        <w:t>小组全体人员签字认可。</w:t>
      </w:r>
      <w:r>
        <w:rPr>
          <w:rFonts w:hint="eastAsia" w:ascii="宋体" w:hAnsi="宋体"/>
          <w:bCs/>
          <w:color w:val="auto"/>
          <w:spacing w:val="-6"/>
          <w:sz w:val="21"/>
          <w:szCs w:val="21"/>
          <w:highlight w:val="none"/>
          <w:lang w:eastAsia="zh-CN"/>
        </w:rPr>
        <w:t>比选</w:t>
      </w:r>
      <w:r>
        <w:rPr>
          <w:rFonts w:hint="eastAsia" w:ascii="宋体" w:hAnsi="宋体"/>
          <w:bCs/>
          <w:color w:val="auto"/>
          <w:spacing w:val="-6"/>
          <w:sz w:val="21"/>
          <w:szCs w:val="21"/>
          <w:highlight w:val="none"/>
        </w:rPr>
        <w:t>小组成员对评审报告有异议的，</w:t>
      </w:r>
      <w:r>
        <w:rPr>
          <w:rFonts w:hint="eastAsia" w:ascii="宋体" w:hAnsi="宋体"/>
          <w:bCs/>
          <w:color w:val="auto"/>
          <w:spacing w:val="-6"/>
          <w:sz w:val="21"/>
          <w:szCs w:val="21"/>
          <w:highlight w:val="none"/>
          <w:lang w:eastAsia="zh-CN"/>
        </w:rPr>
        <w:t>比选</w:t>
      </w:r>
      <w:r>
        <w:rPr>
          <w:rFonts w:hint="eastAsia" w:ascii="宋体" w:hAnsi="宋体"/>
          <w:bCs/>
          <w:color w:val="auto"/>
          <w:spacing w:val="-6"/>
          <w:sz w:val="21"/>
          <w:szCs w:val="21"/>
          <w:highlight w:val="none"/>
        </w:rPr>
        <w:t>小组按照少数服从多数的原则推荐成交候选供应商，采购程序继续进行。对评审报告有异议的</w:t>
      </w:r>
      <w:r>
        <w:rPr>
          <w:rFonts w:hint="eastAsia" w:ascii="宋体" w:hAnsi="宋体"/>
          <w:bCs/>
          <w:color w:val="auto"/>
          <w:spacing w:val="-6"/>
          <w:sz w:val="21"/>
          <w:szCs w:val="21"/>
          <w:highlight w:val="none"/>
          <w:lang w:eastAsia="zh-CN"/>
        </w:rPr>
        <w:t>比选</w:t>
      </w:r>
      <w:r>
        <w:rPr>
          <w:rFonts w:hint="eastAsia" w:ascii="宋体" w:hAnsi="宋体"/>
          <w:bCs/>
          <w:color w:val="auto"/>
          <w:spacing w:val="-6"/>
          <w:sz w:val="21"/>
          <w:szCs w:val="21"/>
          <w:highlight w:val="none"/>
        </w:rPr>
        <w:t>小组成员，应当在报告上签署不同意见并说明理由，由</w:t>
      </w:r>
      <w:r>
        <w:rPr>
          <w:rFonts w:hint="eastAsia" w:ascii="宋体" w:hAnsi="宋体"/>
          <w:bCs/>
          <w:color w:val="auto"/>
          <w:spacing w:val="-6"/>
          <w:sz w:val="21"/>
          <w:szCs w:val="21"/>
          <w:highlight w:val="none"/>
          <w:lang w:eastAsia="zh-CN"/>
        </w:rPr>
        <w:t>比选</w:t>
      </w:r>
      <w:r>
        <w:rPr>
          <w:rFonts w:hint="eastAsia" w:ascii="宋体" w:hAnsi="宋体"/>
          <w:bCs/>
          <w:color w:val="auto"/>
          <w:spacing w:val="-6"/>
          <w:sz w:val="21"/>
          <w:szCs w:val="21"/>
          <w:highlight w:val="none"/>
        </w:rPr>
        <w:t>小组书面记录相关情况。</w:t>
      </w:r>
      <w:r>
        <w:rPr>
          <w:rFonts w:hint="eastAsia" w:ascii="宋体" w:hAnsi="宋体"/>
          <w:bCs/>
          <w:color w:val="auto"/>
          <w:spacing w:val="-6"/>
          <w:sz w:val="21"/>
          <w:szCs w:val="21"/>
          <w:highlight w:val="none"/>
          <w:lang w:eastAsia="zh-CN"/>
        </w:rPr>
        <w:t>比选</w:t>
      </w:r>
      <w:r>
        <w:rPr>
          <w:rFonts w:hint="eastAsia" w:ascii="宋体" w:hAnsi="宋体"/>
          <w:bCs/>
          <w:color w:val="auto"/>
          <w:spacing w:val="-6"/>
          <w:sz w:val="21"/>
          <w:szCs w:val="21"/>
          <w:highlight w:val="none"/>
        </w:rPr>
        <w:t>小组成员拒绝在报告上签字又不书面说明其不同意见和理由的，视为同意评审报告。</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6.评审办法具体内容详见《第四章：评审办法》。</w:t>
      </w:r>
    </w:p>
    <w:p>
      <w:pPr>
        <w:spacing w:line="288" w:lineRule="auto"/>
        <w:rPr>
          <w:rFonts w:hint="eastAsia" w:ascii="宋体" w:hAnsi="宋体"/>
          <w:b/>
          <w:color w:val="auto"/>
          <w:spacing w:val="-6"/>
          <w:sz w:val="24"/>
          <w:highlight w:val="none"/>
        </w:rPr>
      </w:pPr>
      <w:r>
        <w:rPr>
          <w:rFonts w:hint="eastAsia" w:ascii="宋体" w:hAnsi="宋体"/>
          <w:b/>
          <w:color w:val="auto"/>
          <w:spacing w:val="-6"/>
          <w:sz w:val="24"/>
          <w:highlight w:val="none"/>
        </w:rPr>
        <w:t>（六） 成 交</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1.采购人在收到评审报告后</w:t>
      </w:r>
      <w:r>
        <w:rPr>
          <w:rFonts w:ascii="宋体" w:hAnsi="宋体"/>
          <w:color w:val="auto"/>
          <w:spacing w:val="-6"/>
          <w:sz w:val="21"/>
          <w:szCs w:val="21"/>
          <w:highlight w:val="none"/>
        </w:rPr>
        <w:t>5</w:t>
      </w:r>
      <w:r>
        <w:rPr>
          <w:rFonts w:hint="eastAsia" w:ascii="宋体" w:hAnsi="宋体"/>
          <w:color w:val="auto"/>
          <w:spacing w:val="-6"/>
          <w:sz w:val="21"/>
          <w:szCs w:val="21"/>
          <w:highlight w:val="none"/>
        </w:rPr>
        <w:t>个工作日内从评审报告提出的成交候选供应商中，按照排序由高到低的原则确定成交供应商，也可以书面授权</w:t>
      </w:r>
      <w:r>
        <w:rPr>
          <w:rFonts w:hint="eastAsia" w:ascii="宋体" w:hAnsi="宋体"/>
          <w:color w:val="auto"/>
          <w:spacing w:val="-6"/>
          <w:sz w:val="21"/>
          <w:szCs w:val="21"/>
          <w:highlight w:val="none"/>
          <w:lang w:eastAsia="zh-CN"/>
        </w:rPr>
        <w:t>比选</w:t>
      </w:r>
      <w:r>
        <w:rPr>
          <w:rFonts w:hint="eastAsia" w:ascii="宋体" w:hAnsi="宋体"/>
          <w:color w:val="auto"/>
          <w:spacing w:val="-6"/>
          <w:sz w:val="21"/>
          <w:szCs w:val="21"/>
          <w:highlight w:val="none"/>
        </w:rPr>
        <w:t>小组直接确定成交供应商。采购人逾期未确定成交供应商且不提出异议的，视为确定评审报告提出的排序第一的供应商为成交供应商。</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2.采购人在成交供应商确定后2个工作日内浙江</w:t>
      </w:r>
      <w:r>
        <w:rPr>
          <w:rFonts w:hint="eastAsia" w:ascii="宋体" w:hAnsi="宋体"/>
          <w:color w:val="auto"/>
          <w:spacing w:val="-6"/>
          <w:sz w:val="21"/>
          <w:szCs w:val="21"/>
          <w:highlight w:val="none"/>
          <w:lang w:eastAsia="zh-CN"/>
        </w:rPr>
        <w:t>经济职业技术学院</w:t>
      </w:r>
      <w:r>
        <w:rPr>
          <w:rFonts w:hint="eastAsia" w:ascii="宋体" w:hAnsi="宋体"/>
          <w:color w:val="auto"/>
          <w:spacing w:val="-6"/>
          <w:sz w:val="21"/>
          <w:szCs w:val="21"/>
          <w:highlight w:val="none"/>
        </w:rPr>
        <w:t>网站上公告成交结果，同时向成交供应商发出成交通知书。</w:t>
      </w:r>
    </w:p>
    <w:p>
      <w:pPr>
        <w:spacing w:line="288" w:lineRule="auto"/>
        <w:rPr>
          <w:rFonts w:hint="eastAsia" w:ascii="宋体" w:hAnsi="宋体"/>
          <w:color w:val="auto"/>
          <w:spacing w:val="-6"/>
          <w:sz w:val="24"/>
          <w:highlight w:val="none"/>
        </w:rPr>
      </w:pPr>
      <w:r>
        <w:rPr>
          <w:rFonts w:hint="eastAsia" w:ascii="宋体" w:hAnsi="宋体"/>
          <w:b/>
          <w:bCs/>
          <w:color w:val="auto"/>
          <w:spacing w:val="-6"/>
          <w:sz w:val="24"/>
          <w:highlight w:val="none"/>
        </w:rPr>
        <w:t>（七） 合同授予</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1.成交供应商应当在《成交通知书》发出之日起30日内与采购人签订采购合同。</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2.成交后无正当理由拒不与采购人签订采购合同，将被扣罚</w:t>
      </w:r>
      <w:r>
        <w:rPr>
          <w:rFonts w:hint="eastAsia" w:ascii="宋体" w:hAnsi="宋体"/>
          <w:color w:val="auto"/>
          <w:spacing w:val="-6"/>
          <w:sz w:val="21"/>
          <w:szCs w:val="21"/>
          <w:highlight w:val="none"/>
          <w:lang w:eastAsia="zh-CN"/>
        </w:rPr>
        <w:t>比选</w:t>
      </w:r>
      <w:r>
        <w:rPr>
          <w:rFonts w:hint="eastAsia" w:ascii="宋体" w:hAnsi="宋体"/>
          <w:color w:val="auto"/>
          <w:spacing w:val="-6"/>
          <w:sz w:val="21"/>
          <w:szCs w:val="21"/>
          <w:highlight w:val="none"/>
        </w:rPr>
        <w:t>保证金取消成交资格，并处以采购金额千分之五以上千分之十以下的罚款。</w:t>
      </w:r>
    </w:p>
    <w:p>
      <w:pPr>
        <w:spacing w:line="288" w:lineRule="auto"/>
        <w:jc w:val="both"/>
        <w:rPr>
          <w:rFonts w:ascii="宋体" w:hAnsi="宋体"/>
          <w:b/>
          <w:color w:val="auto"/>
          <w:spacing w:val="-6"/>
          <w:sz w:val="32"/>
          <w:szCs w:val="32"/>
          <w:highlight w:val="none"/>
        </w:rPr>
      </w:pPr>
    </w:p>
    <w:p>
      <w:pPr>
        <w:spacing w:line="288" w:lineRule="auto"/>
        <w:ind w:firstLine="662" w:firstLineChars="214"/>
        <w:jc w:val="center"/>
        <w:outlineLvl w:val="0"/>
        <w:rPr>
          <w:rFonts w:ascii="宋体" w:hAnsi="宋体"/>
          <w:b/>
          <w:color w:val="auto"/>
          <w:spacing w:val="-6"/>
          <w:sz w:val="32"/>
          <w:szCs w:val="32"/>
          <w:highlight w:val="none"/>
        </w:rPr>
      </w:pPr>
      <w:r>
        <w:rPr>
          <w:rFonts w:hint="eastAsia" w:ascii="宋体" w:hAnsi="宋体"/>
          <w:b/>
          <w:color w:val="auto"/>
          <w:spacing w:val="-6"/>
          <w:sz w:val="32"/>
          <w:szCs w:val="32"/>
          <w:highlight w:val="none"/>
        </w:rPr>
        <w:br w:type="page"/>
      </w:r>
      <w:r>
        <w:rPr>
          <w:rFonts w:hint="eastAsia" w:ascii="宋体" w:hAnsi="宋体"/>
          <w:b/>
          <w:color w:val="auto"/>
          <w:spacing w:val="-6"/>
          <w:sz w:val="32"/>
          <w:szCs w:val="32"/>
          <w:highlight w:val="none"/>
        </w:rPr>
        <w:t xml:space="preserve">第四章  </w:t>
      </w:r>
      <w:r>
        <w:rPr>
          <w:rFonts w:hint="eastAsia" w:ascii="宋体" w:hAnsi="宋体"/>
          <w:b/>
          <w:color w:val="auto"/>
          <w:spacing w:val="-6"/>
          <w:sz w:val="32"/>
          <w:szCs w:val="32"/>
          <w:highlight w:val="none"/>
          <w:lang w:val="en-US" w:eastAsia="zh-CN"/>
        </w:rPr>
        <w:t>比选</w:t>
      </w:r>
      <w:r>
        <w:rPr>
          <w:rFonts w:hint="eastAsia" w:ascii="宋体" w:hAnsi="宋体"/>
          <w:b/>
          <w:color w:val="auto"/>
          <w:spacing w:val="-6"/>
          <w:sz w:val="32"/>
          <w:szCs w:val="32"/>
          <w:highlight w:val="none"/>
        </w:rPr>
        <w:t>办法</w:t>
      </w:r>
    </w:p>
    <w:p>
      <w:pPr>
        <w:spacing w:line="360" w:lineRule="auto"/>
        <w:ind w:firstLine="398" w:firstLineChars="200"/>
        <w:rPr>
          <w:rFonts w:hint="eastAsia" w:ascii="宋体" w:hAnsi="宋体"/>
          <w:b/>
          <w:bCs w:val="0"/>
          <w:color w:val="auto"/>
          <w:sz w:val="21"/>
          <w:szCs w:val="21"/>
          <w:highlight w:val="none"/>
        </w:rPr>
      </w:pPr>
      <w:r>
        <w:rPr>
          <w:rFonts w:hint="eastAsia" w:ascii="宋体" w:hAnsi="宋体"/>
          <w:b/>
          <w:bCs w:val="0"/>
          <w:color w:val="auto"/>
          <w:spacing w:val="-6"/>
          <w:sz w:val="21"/>
          <w:szCs w:val="21"/>
          <w:highlight w:val="none"/>
          <w:lang w:eastAsia="zh-CN"/>
        </w:rPr>
        <w:t>比选</w:t>
      </w:r>
      <w:r>
        <w:rPr>
          <w:rFonts w:hint="eastAsia" w:ascii="宋体" w:hAnsi="宋体"/>
          <w:b/>
          <w:bCs w:val="0"/>
          <w:color w:val="auto"/>
          <w:spacing w:val="-6"/>
          <w:sz w:val="21"/>
          <w:szCs w:val="21"/>
          <w:highlight w:val="none"/>
        </w:rPr>
        <w:t>小组将遵循公开、公平、公正的原则，从质量和服务均能满足</w:t>
      </w:r>
      <w:r>
        <w:rPr>
          <w:rFonts w:hint="eastAsia" w:ascii="宋体" w:hAnsi="宋体"/>
          <w:b/>
          <w:bCs w:val="0"/>
          <w:color w:val="auto"/>
          <w:spacing w:val="-6"/>
          <w:sz w:val="21"/>
          <w:szCs w:val="21"/>
          <w:highlight w:val="none"/>
          <w:lang w:eastAsia="zh-CN"/>
        </w:rPr>
        <w:t>比选</w:t>
      </w:r>
      <w:r>
        <w:rPr>
          <w:rFonts w:hint="eastAsia" w:ascii="宋体" w:hAnsi="宋体"/>
          <w:b/>
          <w:bCs w:val="0"/>
          <w:color w:val="auto"/>
          <w:spacing w:val="-6"/>
          <w:sz w:val="21"/>
          <w:szCs w:val="21"/>
          <w:highlight w:val="none"/>
        </w:rPr>
        <w:t>文件实质性响应要求的供应商中，按照最后报价由低到高的顺序提出3名成交候选人。根据质量和服务均能满足采购文件实质性响应要求且最后报价最低的原则确定成交供应商。最后报价相同的，评审小组以质量和服务更优的响应方为成交候选供应商或成交供应商。</w:t>
      </w:r>
    </w:p>
    <w:p>
      <w:pPr>
        <w:spacing w:line="288" w:lineRule="auto"/>
        <w:jc w:val="center"/>
        <w:rPr>
          <w:rFonts w:hint="eastAsia" w:ascii="宋体" w:hAnsi="宋体"/>
          <w:b/>
          <w:bCs/>
          <w:color w:val="auto"/>
          <w:spacing w:val="-6"/>
          <w:sz w:val="32"/>
          <w:szCs w:val="32"/>
          <w:highlight w:val="none"/>
        </w:rPr>
      </w:pPr>
      <w:r>
        <w:rPr>
          <w:rFonts w:ascii="宋体" w:hAnsi="宋体"/>
          <w:b/>
          <w:bCs/>
          <w:color w:val="auto"/>
          <w:spacing w:val="-6"/>
          <w:sz w:val="21"/>
          <w:szCs w:val="21"/>
          <w:highlight w:val="none"/>
        </w:rPr>
        <w:br w:type="page"/>
      </w:r>
      <w:r>
        <w:rPr>
          <w:rFonts w:hint="eastAsia" w:ascii="宋体" w:hAnsi="宋体"/>
          <w:b/>
          <w:bCs/>
          <w:color w:val="auto"/>
          <w:spacing w:val="-6"/>
          <w:sz w:val="32"/>
          <w:szCs w:val="32"/>
          <w:highlight w:val="none"/>
        </w:rPr>
        <w:t>第五章  合同主要条款</w:t>
      </w:r>
    </w:p>
    <w:p>
      <w:pPr>
        <w:pStyle w:val="11"/>
        <w:snapToGrid w:val="0"/>
        <w:spacing w:before="120" w:after="120" w:line="360" w:lineRule="auto"/>
        <w:jc w:val="center"/>
        <w:rPr>
          <w:rFonts w:hint="eastAsia" w:hAnsi="宋体"/>
          <w:b/>
          <w:color w:val="auto"/>
          <w:sz w:val="28"/>
          <w:szCs w:val="28"/>
          <w:highlight w:val="none"/>
        </w:rPr>
      </w:pPr>
      <w:r>
        <w:rPr>
          <w:rFonts w:hint="eastAsia" w:hAnsi="宋体"/>
          <w:b/>
          <w:color w:val="auto"/>
          <w:sz w:val="28"/>
          <w:szCs w:val="28"/>
          <w:highlight w:val="none"/>
        </w:rPr>
        <w:t>浙江经济职业技术学院采购合同</w:t>
      </w:r>
    </w:p>
    <w:p>
      <w:pPr>
        <w:pStyle w:val="11"/>
        <w:snapToGrid w:val="0"/>
        <w:spacing w:before="120" w:after="120" w:line="360" w:lineRule="auto"/>
        <w:jc w:val="center"/>
        <w:rPr>
          <w:rFonts w:hint="default" w:hAnsi="宋体" w:eastAsia="宋体"/>
          <w:b/>
          <w:bCs/>
          <w:color w:val="auto"/>
          <w:sz w:val="21"/>
          <w:szCs w:val="21"/>
          <w:highlight w:val="none"/>
          <w:lang w:val="en-US" w:eastAsia="zh-CN"/>
        </w:rPr>
      </w:pPr>
      <w:r>
        <w:rPr>
          <w:rFonts w:hint="eastAsia" w:hAnsi="宋体"/>
          <w:b/>
          <w:bCs/>
          <w:color w:val="auto"/>
          <w:sz w:val="21"/>
          <w:szCs w:val="21"/>
          <w:highlight w:val="none"/>
          <w:lang w:val="en-US" w:eastAsia="zh-CN"/>
        </w:rPr>
        <w:t>所有货物</w:t>
      </w:r>
      <w:r>
        <w:rPr>
          <w:rFonts w:hint="eastAsia" w:hAnsi="宋体"/>
          <w:b/>
          <w:bCs/>
          <w:color w:val="auto"/>
          <w:sz w:val="21"/>
          <w:szCs w:val="21"/>
          <w:highlight w:val="none"/>
        </w:rPr>
        <w:t>均要求通过政采云网上超市下单、结算，签订政采云网上超市采购合同为本项目结算合同</w:t>
      </w:r>
      <w:r>
        <w:rPr>
          <w:rFonts w:hint="eastAsia" w:hAnsi="宋体"/>
          <w:b/>
          <w:bCs/>
          <w:color w:val="auto"/>
          <w:sz w:val="21"/>
          <w:szCs w:val="21"/>
          <w:highlight w:val="none"/>
          <w:lang w:eastAsia="zh-CN"/>
        </w:rPr>
        <w:t>，</w:t>
      </w:r>
      <w:r>
        <w:rPr>
          <w:rFonts w:hint="eastAsia" w:hAnsi="宋体"/>
          <w:b/>
          <w:bCs/>
          <w:color w:val="auto"/>
          <w:sz w:val="21"/>
          <w:szCs w:val="21"/>
          <w:highlight w:val="none"/>
          <w:lang w:val="en-US" w:eastAsia="zh-CN"/>
        </w:rPr>
        <w:t>合同金额以本项目比选成交金额为准</w:t>
      </w:r>
    </w:p>
    <w:p>
      <w:pPr>
        <w:rPr>
          <w:rFonts w:hint="eastAsia" w:hAnsi="宋体" w:eastAsia="宋体"/>
          <w:b/>
          <w:color w:val="auto"/>
          <w:spacing w:val="-6"/>
          <w:sz w:val="32"/>
          <w:szCs w:val="32"/>
          <w:highlight w:val="none"/>
          <w:lang w:val="en-US" w:eastAsia="zh-CN"/>
        </w:rPr>
      </w:pPr>
      <w:r>
        <w:rPr>
          <w:rFonts w:hAnsi="宋体"/>
          <w:b/>
          <w:color w:val="auto"/>
          <w:spacing w:val="-6"/>
          <w:sz w:val="32"/>
          <w:szCs w:val="32"/>
          <w:highlight w:val="none"/>
        </w:rPr>
        <w:br w:type="page"/>
      </w:r>
      <w:r>
        <w:rPr>
          <w:rFonts w:hint="eastAsia" w:hAnsi="宋体"/>
          <w:b/>
          <w:color w:val="auto"/>
          <w:spacing w:val="-6"/>
          <w:sz w:val="32"/>
          <w:szCs w:val="32"/>
          <w:highlight w:val="none"/>
          <w:lang w:val="en-US" w:eastAsia="zh-CN"/>
        </w:rPr>
        <w:t xml:space="preserve"> </w:t>
      </w:r>
    </w:p>
    <w:p>
      <w:pPr>
        <w:jc w:val="center"/>
        <w:rPr>
          <w:rFonts w:hAnsi="宋体"/>
          <w:b/>
          <w:color w:val="auto"/>
          <w:spacing w:val="-6"/>
          <w:sz w:val="32"/>
          <w:szCs w:val="32"/>
          <w:highlight w:val="none"/>
        </w:rPr>
      </w:pPr>
      <w:r>
        <w:rPr>
          <w:rFonts w:hAnsi="宋体"/>
          <w:b/>
          <w:color w:val="auto"/>
          <w:spacing w:val="-6"/>
          <w:sz w:val="32"/>
          <w:szCs w:val="32"/>
          <w:highlight w:val="none"/>
        </w:rPr>
        <w:t>第六章　</w:t>
      </w:r>
      <w:r>
        <w:rPr>
          <w:rFonts w:hint="eastAsia" w:hAnsi="宋体"/>
          <w:b/>
          <w:color w:val="auto"/>
          <w:spacing w:val="-6"/>
          <w:sz w:val="32"/>
          <w:szCs w:val="32"/>
          <w:highlight w:val="none"/>
        </w:rPr>
        <w:t xml:space="preserve"> </w:t>
      </w:r>
      <w:r>
        <w:rPr>
          <w:rFonts w:hAnsi="宋体"/>
          <w:b/>
          <w:color w:val="auto"/>
          <w:spacing w:val="-6"/>
          <w:sz w:val="32"/>
          <w:szCs w:val="32"/>
          <w:highlight w:val="none"/>
        </w:rPr>
        <w:t>响应文件格式</w:t>
      </w:r>
    </w:p>
    <w:p>
      <w:pPr>
        <w:spacing w:line="360" w:lineRule="auto"/>
        <w:rPr>
          <w:rFonts w:hint="eastAsia" w:ascii="宋体" w:hAnsi="宋体"/>
          <w:b/>
          <w:bCs/>
          <w:color w:val="auto"/>
          <w:spacing w:val="-6"/>
          <w:sz w:val="24"/>
          <w:highlight w:val="none"/>
        </w:rPr>
      </w:pPr>
    </w:p>
    <w:p>
      <w:pPr>
        <w:pStyle w:val="11"/>
        <w:spacing w:before="0" w:beforeLines="0" w:after="0" w:afterLines="0" w:line="360" w:lineRule="auto"/>
        <w:ind w:firstLine="398" w:firstLineChars="200"/>
        <w:rPr>
          <w:rFonts w:hint="eastAsia" w:hAnsi="宋体"/>
          <w:b/>
          <w:bCs/>
          <w:color w:val="auto"/>
          <w:spacing w:val="-6"/>
          <w:sz w:val="21"/>
          <w:szCs w:val="21"/>
          <w:highlight w:val="none"/>
        </w:rPr>
      </w:pPr>
      <w:r>
        <w:rPr>
          <w:rFonts w:hint="eastAsia" w:hAnsi="宋体"/>
          <w:b/>
          <w:bCs/>
          <w:color w:val="auto"/>
          <w:spacing w:val="-6"/>
          <w:sz w:val="21"/>
          <w:szCs w:val="21"/>
          <w:highlight w:val="none"/>
        </w:rPr>
        <w:t xml:space="preserve">响应文件的编制应按照本项目：“第三章  </w:t>
      </w:r>
      <w:r>
        <w:rPr>
          <w:rFonts w:hint="eastAsia" w:hAnsi="宋体"/>
          <w:b/>
          <w:bCs/>
          <w:color w:val="auto"/>
          <w:spacing w:val="-6"/>
          <w:sz w:val="21"/>
          <w:szCs w:val="21"/>
          <w:highlight w:val="none"/>
          <w:lang w:eastAsia="zh-CN"/>
        </w:rPr>
        <w:t>比选</w:t>
      </w:r>
      <w:r>
        <w:rPr>
          <w:rFonts w:hint="eastAsia" w:hAnsi="宋体"/>
          <w:b/>
          <w:bCs/>
          <w:color w:val="auto"/>
          <w:spacing w:val="-6"/>
          <w:sz w:val="21"/>
          <w:szCs w:val="21"/>
          <w:highlight w:val="none"/>
        </w:rPr>
        <w:t>响应供应商须知”</w:t>
      </w:r>
      <w:r>
        <w:rPr>
          <w:rFonts w:hAnsi="宋体"/>
          <w:b/>
          <w:color w:val="auto"/>
          <w:spacing w:val="-6"/>
          <w:sz w:val="21"/>
          <w:szCs w:val="21"/>
          <w:highlight w:val="none"/>
        </w:rPr>
        <w:t>三</w:t>
      </w:r>
      <w:r>
        <w:rPr>
          <w:rFonts w:hint="eastAsia" w:hAnsi="宋体"/>
          <w:b/>
          <w:color w:val="auto"/>
          <w:spacing w:val="-6"/>
          <w:sz w:val="21"/>
          <w:szCs w:val="21"/>
          <w:highlight w:val="none"/>
        </w:rPr>
        <w:t>、</w:t>
      </w:r>
      <w:r>
        <w:rPr>
          <w:rFonts w:hAnsi="宋体"/>
          <w:b/>
          <w:color w:val="auto"/>
          <w:spacing w:val="-6"/>
          <w:sz w:val="21"/>
          <w:szCs w:val="21"/>
          <w:highlight w:val="none"/>
        </w:rPr>
        <w:t>响应文件的编制</w:t>
      </w:r>
      <w:r>
        <w:rPr>
          <w:rFonts w:hint="eastAsia" w:hAnsi="宋体"/>
          <w:b/>
          <w:color w:val="auto"/>
          <w:spacing w:val="-6"/>
          <w:sz w:val="21"/>
          <w:szCs w:val="21"/>
          <w:highlight w:val="none"/>
        </w:rPr>
        <w:t>的要求编制。</w:t>
      </w:r>
    </w:p>
    <w:p>
      <w:pPr>
        <w:spacing w:line="360" w:lineRule="auto"/>
        <w:rPr>
          <w:rFonts w:hint="eastAsia" w:ascii="宋体" w:hAnsi="宋体"/>
          <w:b/>
          <w:bCs/>
          <w:color w:val="auto"/>
          <w:spacing w:val="-6"/>
          <w:sz w:val="24"/>
          <w:highlight w:val="none"/>
        </w:rPr>
      </w:pPr>
    </w:p>
    <w:p>
      <w:pPr>
        <w:spacing w:line="360" w:lineRule="auto"/>
        <w:rPr>
          <w:rFonts w:hint="eastAsia" w:ascii="宋体" w:hAnsi="宋体"/>
          <w:b/>
          <w:bCs/>
          <w:color w:val="auto"/>
          <w:spacing w:val="-6"/>
          <w:sz w:val="24"/>
          <w:highlight w:val="none"/>
        </w:rPr>
      </w:pPr>
    </w:p>
    <w:p>
      <w:pPr>
        <w:spacing w:line="360" w:lineRule="auto"/>
        <w:rPr>
          <w:rFonts w:hint="eastAsia" w:ascii="宋体" w:hAnsi="宋体"/>
          <w:b/>
          <w:bCs/>
          <w:color w:val="auto"/>
          <w:spacing w:val="-6"/>
          <w:sz w:val="24"/>
          <w:highlight w:val="none"/>
        </w:rPr>
      </w:pPr>
    </w:p>
    <w:p>
      <w:pPr>
        <w:spacing w:line="360" w:lineRule="auto"/>
        <w:jc w:val="center"/>
        <w:rPr>
          <w:rFonts w:hint="eastAsia" w:ascii="宋体" w:hAnsi="宋体"/>
          <w:b/>
          <w:bCs/>
          <w:color w:val="auto"/>
          <w:spacing w:val="-6"/>
          <w:sz w:val="24"/>
          <w:highlight w:val="none"/>
        </w:rPr>
      </w:pPr>
      <w:r>
        <w:rPr>
          <w:rFonts w:hint="eastAsia" w:ascii="宋体" w:hAnsi="宋体"/>
          <w:b/>
          <w:bCs/>
          <w:color w:val="auto"/>
          <w:spacing w:val="-6"/>
          <w:sz w:val="24"/>
          <w:highlight w:val="none"/>
        </w:rPr>
        <w:t>外层包装（封签）</w:t>
      </w:r>
    </w:p>
    <w:p>
      <w:pPr>
        <w:spacing w:line="360" w:lineRule="auto"/>
        <w:rPr>
          <w:rFonts w:hint="eastAsia" w:ascii="宋体" w:hAnsi="宋体"/>
          <w:color w:val="auto"/>
          <w:spacing w:val="-6"/>
          <w:sz w:val="24"/>
          <w:highlight w:val="none"/>
        </w:rPr>
      </w:pPr>
    </w:p>
    <w:p>
      <w:pPr>
        <w:spacing w:line="360" w:lineRule="auto"/>
        <w:jc w:val="center"/>
        <w:rPr>
          <w:rFonts w:hint="eastAsia" w:ascii="宋体" w:hAnsi="宋体"/>
          <w:bCs/>
          <w:color w:val="auto"/>
          <w:spacing w:val="-6"/>
          <w:sz w:val="24"/>
          <w:highlight w:val="none"/>
        </w:rPr>
      </w:pPr>
      <w:r>
        <w:rPr>
          <w:rFonts w:hint="eastAsia" w:ascii="宋体" w:hAnsi="宋体"/>
          <w:bCs/>
          <w:color w:val="auto"/>
          <w:spacing w:val="-6"/>
          <w:sz w:val="24"/>
          <w:highlight w:val="none"/>
          <w:u w:val="single"/>
        </w:rPr>
        <w:t xml:space="preserve">                    </w:t>
      </w:r>
      <w:r>
        <w:rPr>
          <w:rFonts w:hint="eastAsia" w:ascii="宋体" w:hAnsi="宋体"/>
          <w:bCs/>
          <w:color w:val="auto"/>
          <w:spacing w:val="-6"/>
          <w:sz w:val="24"/>
          <w:highlight w:val="none"/>
        </w:rPr>
        <w:t>（</w:t>
      </w:r>
      <w:r>
        <w:rPr>
          <w:rFonts w:hint="eastAsia" w:ascii="宋体" w:hAnsi="宋体"/>
          <w:bCs/>
          <w:color w:val="auto"/>
          <w:spacing w:val="-6"/>
          <w:sz w:val="24"/>
          <w:highlight w:val="none"/>
          <w:lang w:eastAsia="zh-CN"/>
        </w:rPr>
        <w:t>比选</w:t>
      </w:r>
      <w:r>
        <w:rPr>
          <w:rFonts w:hint="eastAsia" w:ascii="宋体" w:hAnsi="宋体"/>
          <w:bCs/>
          <w:color w:val="auto"/>
          <w:spacing w:val="-6"/>
          <w:sz w:val="24"/>
          <w:highlight w:val="none"/>
        </w:rPr>
        <w:t>响应供应商名称）</w:t>
      </w:r>
    </w:p>
    <w:p>
      <w:pPr>
        <w:spacing w:line="360" w:lineRule="auto"/>
        <w:jc w:val="center"/>
        <w:rPr>
          <w:rFonts w:hint="eastAsia" w:ascii="宋体" w:hAnsi="宋体"/>
          <w:b/>
          <w:bCs/>
          <w:color w:val="auto"/>
          <w:spacing w:val="-6"/>
          <w:sz w:val="24"/>
          <w:highlight w:val="none"/>
        </w:rPr>
      </w:pPr>
      <w:r>
        <w:rPr>
          <w:rFonts w:hint="eastAsia" w:ascii="宋体" w:hAnsi="宋体"/>
          <w:b/>
          <w:bCs/>
          <w:color w:val="auto"/>
          <w:spacing w:val="-6"/>
          <w:sz w:val="24"/>
          <w:highlight w:val="none"/>
        </w:rPr>
        <w:t>响 应 文 件</w:t>
      </w:r>
    </w:p>
    <w:p>
      <w:pPr>
        <w:spacing w:line="360" w:lineRule="auto"/>
        <w:rPr>
          <w:rFonts w:hint="eastAsia" w:ascii="宋体" w:hAnsi="宋体"/>
          <w:bCs/>
          <w:color w:val="auto"/>
          <w:spacing w:val="-6"/>
          <w:sz w:val="24"/>
          <w:highlight w:val="none"/>
        </w:rPr>
      </w:pP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项目名称：浙江经济职业技术学院</w:t>
      </w:r>
      <w:r>
        <w:rPr>
          <w:rFonts w:hint="eastAsia" w:ascii="宋体" w:hAnsi="宋体"/>
          <w:bCs/>
          <w:color w:val="auto"/>
          <w:spacing w:val="-6"/>
          <w:sz w:val="24"/>
          <w:highlight w:val="none"/>
          <w:lang w:val="en-US" w:eastAsia="zh-CN"/>
        </w:rPr>
        <w:t>物流技术学院国际货运实训室教学设备</w:t>
      </w:r>
      <w:r>
        <w:rPr>
          <w:rFonts w:hint="eastAsia" w:ascii="宋体" w:hAnsi="宋体"/>
          <w:bCs/>
          <w:color w:val="auto"/>
          <w:spacing w:val="-6"/>
          <w:sz w:val="24"/>
          <w:highlight w:val="none"/>
        </w:rPr>
        <w:t xml:space="preserve"> </w:t>
      </w: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项目编号：</w:t>
      </w:r>
      <w:r>
        <w:rPr>
          <w:rFonts w:hint="eastAsia" w:ascii="宋体" w:hAnsi="宋体"/>
          <w:bCs/>
          <w:color w:val="auto"/>
          <w:spacing w:val="-6"/>
          <w:sz w:val="24"/>
          <w:highlight w:val="none"/>
          <w:lang w:eastAsia="zh-CN"/>
        </w:rPr>
        <w:t>QSZB-F(H)-B23489(QT)</w:t>
      </w:r>
    </w:p>
    <w:p>
      <w:pPr>
        <w:spacing w:line="360" w:lineRule="auto"/>
        <w:rPr>
          <w:rFonts w:hint="default" w:ascii="宋体" w:hAnsi="宋体"/>
          <w:bCs/>
          <w:color w:val="auto"/>
          <w:spacing w:val="-6"/>
          <w:sz w:val="24"/>
          <w:highlight w:val="none"/>
          <w:lang w:val="en-US" w:eastAsia="zh-CN"/>
        </w:rPr>
      </w:pPr>
      <w:r>
        <w:rPr>
          <w:rFonts w:hint="eastAsia" w:ascii="宋体" w:hAnsi="宋体"/>
          <w:bCs/>
          <w:color w:val="auto"/>
          <w:spacing w:val="-6"/>
          <w:sz w:val="24"/>
          <w:highlight w:val="none"/>
          <w:lang w:val="en-US" w:eastAsia="zh-CN"/>
        </w:rPr>
        <w:t>标项：</w:t>
      </w: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lang w:eastAsia="zh-CN"/>
        </w:rPr>
        <w:t>比选</w:t>
      </w:r>
      <w:r>
        <w:rPr>
          <w:rFonts w:hint="eastAsia" w:ascii="宋体" w:hAnsi="宋体"/>
          <w:bCs/>
          <w:color w:val="auto"/>
          <w:spacing w:val="-6"/>
          <w:sz w:val="24"/>
          <w:highlight w:val="none"/>
        </w:rPr>
        <w:t>响应供应商名称（盖章）：</w:t>
      </w: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lang w:eastAsia="zh-CN"/>
        </w:rPr>
        <w:t>比选</w:t>
      </w:r>
      <w:r>
        <w:rPr>
          <w:rFonts w:hint="eastAsia" w:ascii="宋体" w:hAnsi="宋体"/>
          <w:bCs/>
          <w:color w:val="auto"/>
          <w:spacing w:val="-6"/>
          <w:sz w:val="24"/>
          <w:highlight w:val="none"/>
        </w:rPr>
        <w:t>响应供应商地址：</w:t>
      </w: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在  年  月  日  时  分之前不得启封</w:t>
      </w:r>
    </w:p>
    <w:p>
      <w:pPr>
        <w:spacing w:line="360" w:lineRule="auto"/>
        <w:rPr>
          <w:rFonts w:hint="eastAsia" w:ascii="宋体" w:hAnsi="宋体"/>
          <w:bCs/>
          <w:color w:val="auto"/>
          <w:spacing w:val="-6"/>
          <w:sz w:val="24"/>
          <w:highlight w:val="none"/>
        </w:rPr>
      </w:pPr>
    </w:p>
    <w:p>
      <w:pPr>
        <w:spacing w:line="360" w:lineRule="auto"/>
        <w:rPr>
          <w:rFonts w:hint="eastAsia" w:ascii="宋体" w:hAnsi="宋体"/>
          <w:bCs/>
          <w:color w:val="auto"/>
          <w:spacing w:val="-6"/>
          <w:sz w:val="24"/>
          <w:highlight w:val="none"/>
        </w:rPr>
      </w:pPr>
      <w:r>
        <w:rPr>
          <w:rFonts w:hint="eastAsia" w:ascii="宋体" w:hAnsi="宋体"/>
          <w:color w:val="auto"/>
          <w:spacing w:val="-6"/>
          <w:sz w:val="24"/>
          <w:highlight w:val="none"/>
        </w:rPr>
        <w:t>授权代表签字</w:t>
      </w:r>
      <w:r>
        <w:rPr>
          <w:rFonts w:hint="eastAsia" w:ascii="宋体" w:hAnsi="宋体"/>
          <w:bCs/>
          <w:color w:val="auto"/>
          <w:spacing w:val="-6"/>
          <w:sz w:val="24"/>
          <w:highlight w:val="none"/>
        </w:rPr>
        <w:t>：</w:t>
      </w: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日期：  年  月  日</w:t>
      </w:r>
    </w:p>
    <w:p>
      <w:pPr>
        <w:spacing w:line="360" w:lineRule="auto"/>
        <w:rPr>
          <w:rFonts w:hint="eastAsia" w:ascii="宋体" w:hAnsi="宋体"/>
          <w:color w:val="auto"/>
          <w:spacing w:val="-6"/>
          <w:sz w:val="24"/>
          <w:highlight w:val="none"/>
        </w:rPr>
      </w:pPr>
      <w:r>
        <w:rPr>
          <w:rFonts w:ascii="宋体" w:hAnsi="宋体"/>
          <w:bCs/>
          <w:color w:val="auto"/>
          <w:spacing w:val="-6"/>
          <w:sz w:val="24"/>
          <w:highlight w:val="none"/>
        </w:rPr>
        <w:br w:type="page"/>
      </w:r>
      <w:r>
        <w:rPr>
          <w:rFonts w:hint="eastAsia" w:ascii="宋体" w:hAnsi="宋体"/>
          <w:color w:val="auto"/>
          <w:spacing w:val="-6"/>
          <w:sz w:val="24"/>
          <w:highlight w:val="none"/>
        </w:rPr>
        <w:t>封面</w:t>
      </w:r>
    </w:p>
    <w:p>
      <w:pPr>
        <w:spacing w:line="360" w:lineRule="auto"/>
        <w:jc w:val="right"/>
        <w:rPr>
          <w:rFonts w:hint="eastAsia" w:ascii="宋体" w:hAnsi="宋体"/>
          <w:color w:val="auto"/>
          <w:spacing w:val="-6"/>
          <w:sz w:val="24"/>
          <w:highlight w:val="none"/>
        </w:rPr>
      </w:pPr>
      <w:r>
        <w:rPr>
          <w:rFonts w:hint="eastAsia" w:ascii="宋体" w:hAnsi="宋体"/>
          <w:b/>
          <w:bCs/>
          <w:color w:val="auto"/>
          <w:spacing w:val="-6"/>
          <w:sz w:val="24"/>
          <w:highlight w:val="none"/>
        </w:rPr>
        <w:t>正本或副本</w:t>
      </w:r>
    </w:p>
    <w:p>
      <w:pPr>
        <w:spacing w:line="360" w:lineRule="auto"/>
        <w:rPr>
          <w:rFonts w:hint="eastAsia" w:ascii="宋体" w:hAnsi="宋体"/>
          <w:color w:val="auto"/>
          <w:spacing w:val="-6"/>
          <w:sz w:val="24"/>
          <w:highlight w:val="none"/>
        </w:rPr>
      </w:pPr>
    </w:p>
    <w:p>
      <w:pPr>
        <w:spacing w:line="360" w:lineRule="auto"/>
        <w:jc w:val="center"/>
        <w:rPr>
          <w:rFonts w:hint="eastAsia" w:ascii="宋体" w:hAnsi="宋体"/>
          <w:bCs/>
          <w:color w:val="auto"/>
          <w:spacing w:val="-6"/>
          <w:sz w:val="24"/>
          <w:highlight w:val="none"/>
        </w:rPr>
      </w:pPr>
      <w:r>
        <w:rPr>
          <w:rFonts w:hint="eastAsia" w:ascii="宋体" w:hAnsi="宋体"/>
          <w:bCs/>
          <w:color w:val="auto"/>
          <w:spacing w:val="-6"/>
          <w:sz w:val="24"/>
          <w:highlight w:val="none"/>
          <w:u w:val="single"/>
        </w:rPr>
        <w:t xml:space="preserve">                    </w:t>
      </w:r>
      <w:r>
        <w:rPr>
          <w:rFonts w:hint="eastAsia" w:ascii="宋体" w:hAnsi="宋体"/>
          <w:bCs/>
          <w:color w:val="auto"/>
          <w:spacing w:val="-6"/>
          <w:sz w:val="24"/>
          <w:highlight w:val="none"/>
        </w:rPr>
        <w:t>（</w:t>
      </w:r>
      <w:r>
        <w:rPr>
          <w:rFonts w:hint="eastAsia" w:ascii="宋体" w:hAnsi="宋体"/>
          <w:bCs/>
          <w:color w:val="auto"/>
          <w:spacing w:val="-6"/>
          <w:sz w:val="24"/>
          <w:highlight w:val="none"/>
          <w:lang w:eastAsia="zh-CN"/>
        </w:rPr>
        <w:t>比选</w:t>
      </w:r>
      <w:r>
        <w:rPr>
          <w:rFonts w:hint="eastAsia" w:ascii="宋体" w:hAnsi="宋体"/>
          <w:bCs/>
          <w:color w:val="auto"/>
          <w:spacing w:val="-6"/>
          <w:sz w:val="24"/>
          <w:highlight w:val="none"/>
        </w:rPr>
        <w:t>响应供应商名称）</w:t>
      </w:r>
    </w:p>
    <w:p>
      <w:pPr>
        <w:spacing w:line="360" w:lineRule="auto"/>
        <w:jc w:val="center"/>
        <w:rPr>
          <w:rFonts w:hint="eastAsia" w:ascii="宋体" w:hAnsi="宋体"/>
          <w:b/>
          <w:bCs/>
          <w:color w:val="auto"/>
          <w:spacing w:val="-6"/>
          <w:sz w:val="24"/>
          <w:highlight w:val="none"/>
        </w:rPr>
      </w:pPr>
      <w:r>
        <w:rPr>
          <w:rFonts w:hint="eastAsia" w:ascii="宋体" w:hAnsi="宋体"/>
          <w:b/>
          <w:bCs/>
          <w:color w:val="auto"/>
          <w:spacing w:val="-6"/>
          <w:sz w:val="24"/>
          <w:highlight w:val="none"/>
        </w:rPr>
        <w:t>响 应 文 件</w:t>
      </w:r>
    </w:p>
    <w:p>
      <w:pPr>
        <w:spacing w:line="360" w:lineRule="auto"/>
        <w:rPr>
          <w:rFonts w:hint="eastAsia" w:ascii="宋体" w:hAnsi="宋体"/>
          <w:bCs/>
          <w:color w:val="auto"/>
          <w:spacing w:val="-6"/>
          <w:sz w:val="24"/>
          <w:highlight w:val="none"/>
        </w:rPr>
      </w:pP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项目名称：浙江经济职业技术学院</w:t>
      </w:r>
      <w:r>
        <w:rPr>
          <w:rFonts w:hint="eastAsia" w:ascii="宋体" w:hAnsi="宋体"/>
          <w:bCs/>
          <w:color w:val="auto"/>
          <w:spacing w:val="-6"/>
          <w:sz w:val="24"/>
          <w:highlight w:val="none"/>
          <w:lang w:val="en-US" w:eastAsia="zh-CN"/>
        </w:rPr>
        <w:t>物流技术学院国际货运实训室教学设备</w:t>
      </w:r>
      <w:r>
        <w:rPr>
          <w:rFonts w:hint="eastAsia" w:ascii="宋体" w:hAnsi="宋体"/>
          <w:bCs/>
          <w:color w:val="auto"/>
          <w:spacing w:val="-6"/>
          <w:sz w:val="24"/>
          <w:highlight w:val="none"/>
        </w:rPr>
        <w:t xml:space="preserve"> </w:t>
      </w: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项目编号：</w:t>
      </w:r>
      <w:r>
        <w:rPr>
          <w:rFonts w:hint="eastAsia" w:ascii="宋体" w:hAnsi="宋体"/>
          <w:bCs/>
          <w:color w:val="auto"/>
          <w:spacing w:val="-6"/>
          <w:sz w:val="24"/>
          <w:highlight w:val="none"/>
          <w:lang w:eastAsia="zh-CN"/>
        </w:rPr>
        <w:t>QSZB-F(H)-B23489(QT)</w:t>
      </w:r>
    </w:p>
    <w:p>
      <w:pPr>
        <w:spacing w:line="360" w:lineRule="auto"/>
        <w:rPr>
          <w:rFonts w:hint="eastAsia" w:ascii="宋体" w:hAnsi="宋体"/>
          <w:bCs/>
          <w:color w:val="auto"/>
          <w:spacing w:val="-6"/>
          <w:sz w:val="24"/>
          <w:highlight w:val="none"/>
          <w:lang w:val="en-US" w:eastAsia="zh-CN"/>
        </w:rPr>
      </w:pPr>
      <w:r>
        <w:rPr>
          <w:rFonts w:hint="eastAsia" w:ascii="宋体" w:hAnsi="宋体"/>
          <w:bCs/>
          <w:color w:val="auto"/>
          <w:spacing w:val="-6"/>
          <w:sz w:val="24"/>
          <w:highlight w:val="none"/>
          <w:lang w:val="en-US" w:eastAsia="zh-CN"/>
        </w:rPr>
        <w:t>标项：</w:t>
      </w: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lang w:eastAsia="zh-CN"/>
        </w:rPr>
        <w:t>比选</w:t>
      </w:r>
      <w:r>
        <w:rPr>
          <w:rFonts w:hint="eastAsia" w:ascii="宋体" w:hAnsi="宋体"/>
          <w:bCs/>
          <w:color w:val="auto"/>
          <w:spacing w:val="-6"/>
          <w:sz w:val="24"/>
          <w:highlight w:val="none"/>
        </w:rPr>
        <w:t>响应供应商名称（盖章）：</w:t>
      </w: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lang w:eastAsia="zh-CN"/>
        </w:rPr>
        <w:t>比选</w:t>
      </w:r>
      <w:r>
        <w:rPr>
          <w:rFonts w:hint="eastAsia" w:ascii="宋体" w:hAnsi="宋体"/>
          <w:bCs/>
          <w:color w:val="auto"/>
          <w:spacing w:val="-6"/>
          <w:sz w:val="24"/>
          <w:highlight w:val="none"/>
        </w:rPr>
        <w:t>响应供应商地址：</w:t>
      </w:r>
    </w:p>
    <w:p>
      <w:pPr>
        <w:spacing w:line="360" w:lineRule="auto"/>
        <w:rPr>
          <w:rFonts w:hint="eastAsia" w:ascii="宋体" w:hAnsi="宋体"/>
          <w:bCs/>
          <w:color w:val="auto"/>
          <w:spacing w:val="-6"/>
          <w:sz w:val="24"/>
          <w:highlight w:val="none"/>
        </w:rPr>
      </w:pP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授权代表签字：</w:t>
      </w: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日期：  年  月  日</w:t>
      </w:r>
    </w:p>
    <w:p>
      <w:pPr>
        <w:spacing w:line="360" w:lineRule="auto"/>
        <w:jc w:val="center"/>
        <w:rPr>
          <w:rFonts w:hint="eastAsia" w:ascii="宋体" w:hAnsi="宋体"/>
          <w:b/>
          <w:color w:val="auto"/>
          <w:spacing w:val="-6"/>
          <w:sz w:val="52"/>
          <w:szCs w:val="52"/>
          <w:highlight w:val="none"/>
        </w:rPr>
      </w:pPr>
      <w:r>
        <w:rPr>
          <w:rFonts w:ascii="宋体" w:hAnsi="宋体"/>
          <w:bCs/>
          <w:color w:val="auto"/>
          <w:spacing w:val="-6"/>
          <w:sz w:val="24"/>
          <w:highlight w:val="none"/>
        </w:rPr>
        <w:br w:type="page"/>
      </w:r>
      <w:r>
        <w:rPr>
          <w:rFonts w:hint="eastAsia" w:ascii="宋体" w:hAnsi="宋体" w:eastAsia="宋体" w:cs="Times New Roman"/>
          <w:b/>
          <w:color w:val="auto"/>
          <w:spacing w:val="-6"/>
          <w:sz w:val="52"/>
          <w:szCs w:val="52"/>
          <w:highlight w:val="none"/>
          <w:lang w:val="en-US" w:eastAsia="zh-CN"/>
        </w:rPr>
        <w:t>1.</w:t>
      </w:r>
      <w:r>
        <w:rPr>
          <w:rFonts w:hint="eastAsia" w:ascii="宋体" w:hAnsi="宋体"/>
          <w:b/>
          <w:color w:val="auto"/>
          <w:spacing w:val="-6"/>
          <w:sz w:val="52"/>
          <w:szCs w:val="52"/>
          <w:highlight w:val="none"/>
        </w:rPr>
        <w:t>报价文件</w:t>
      </w:r>
    </w:p>
    <w:p>
      <w:pPr>
        <w:spacing w:line="360" w:lineRule="auto"/>
        <w:jc w:val="center"/>
        <w:rPr>
          <w:rFonts w:hint="eastAsia" w:ascii="宋体" w:hAnsi="宋体"/>
          <w:b/>
          <w:color w:val="auto"/>
          <w:spacing w:val="-6"/>
          <w:sz w:val="24"/>
          <w:highlight w:val="none"/>
        </w:rPr>
      </w:pPr>
      <w:r>
        <w:rPr>
          <w:rFonts w:hint="eastAsia" w:ascii="宋体" w:hAnsi="宋体"/>
          <w:b/>
          <w:color w:val="auto"/>
          <w:spacing w:val="-6"/>
          <w:sz w:val="24"/>
          <w:highlight w:val="none"/>
        </w:rPr>
        <w:t>响应报价一览表</w:t>
      </w:r>
    </w:p>
    <w:p>
      <w:pPr>
        <w:spacing w:line="360" w:lineRule="auto"/>
        <w:rPr>
          <w:rFonts w:hint="eastAsia" w:ascii="宋体" w:hAnsi="宋体"/>
          <w:bCs/>
          <w:color w:val="auto"/>
          <w:spacing w:val="-6"/>
          <w:sz w:val="24"/>
          <w:highlight w:val="none"/>
        </w:rPr>
      </w:pPr>
      <w:r>
        <w:rPr>
          <w:rFonts w:hint="eastAsia" w:ascii="宋体" w:hAnsi="宋体"/>
          <w:color w:val="auto"/>
          <w:spacing w:val="-6"/>
          <w:sz w:val="24"/>
          <w:highlight w:val="none"/>
        </w:rPr>
        <w:t>项目编号：</w:t>
      </w:r>
      <w:r>
        <w:rPr>
          <w:rFonts w:hint="eastAsia" w:ascii="宋体" w:hAnsi="宋体"/>
          <w:bCs/>
          <w:color w:val="auto"/>
          <w:spacing w:val="-6"/>
          <w:sz w:val="24"/>
          <w:highlight w:val="none"/>
          <w:lang w:eastAsia="zh-CN"/>
        </w:rPr>
        <w:t>QSZB-F(H)-B23489(QT)</w:t>
      </w:r>
      <w:r>
        <w:rPr>
          <w:rFonts w:hint="eastAsia" w:ascii="宋体" w:hAnsi="宋体"/>
          <w:bCs/>
          <w:color w:val="auto"/>
          <w:spacing w:val="-6"/>
          <w:sz w:val="24"/>
          <w:highlight w:val="none"/>
        </w:rPr>
        <w:t xml:space="preserve">   </w:t>
      </w:r>
    </w:p>
    <w:p>
      <w:pPr>
        <w:spacing w:line="360" w:lineRule="auto"/>
        <w:rPr>
          <w:rFonts w:hint="eastAsia" w:ascii="宋体" w:hAnsi="宋体" w:cs="Times New Roman"/>
          <w:bCs/>
          <w:color w:val="auto"/>
          <w:spacing w:val="-6"/>
          <w:sz w:val="24"/>
          <w:highlight w:val="none"/>
          <w:lang w:eastAsia="zh-CN"/>
        </w:rPr>
      </w:pPr>
      <w:r>
        <w:rPr>
          <w:rFonts w:hint="eastAsia" w:ascii="宋体" w:hAnsi="宋体" w:cs="Times New Roman"/>
          <w:bCs/>
          <w:color w:val="auto"/>
          <w:spacing w:val="-6"/>
          <w:sz w:val="24"/>
          <w:highlight w:val="none"/>
          <w:lang w:eastAsia="zh-CN"/>
        </w:rPr>
        <w:t xml:space="preserve">比选响应供应商名称：                     </w:t>
      </w:r>
    </w:p>
    <w:p>
      <w:pPr>
        <w:spacing w:line="360" w:lineRule="auto"/>
        <w:rPr>
          <w:rFonts w:hint="eastAsia" w:ascii="宋体" w:hAnsi="宋体" w:cs="Times New Roman"/>
          <w:bCs/>
          <w:color w:val="auto"/>
          <w:spacing w:val="-6"/>
          <w:sz w:val="24"/>
          <w:highlight w:val="none"/>
          <w:lang w:val="en-US" w:eastAsia="zh-CN"/>
        </w:rPr>
      </w:pPr>
      <w:r>
        <w:rPr>
          <w:rFonts w:hint="eastAsia" w:ascii="宋体" w:hAnsi="宋体" w:cs="Times New Roman"/>
          <w:bCs/>
          <w:color w:val="auto"/>
          <w:spacing w:val="-6"/>
          <w:sz w:val="24"/>
          <w:highlight w:val="none"/>
          <w:lang w:val="en-US" w:eastAsia="zh-CN"/>
        </w:rPr>
        <w:t>标项：</w:t>
      </w:r>
    </w:p>
    <w:p>
      <w:pPr>
        <w:spacing w:line="360" w:lineRule="auto"/>
        <w:rPr>
          <w:rFonts w:hint="eastAsia" w:ascii="宋体" w:hAnsi="宋体"/>
          <w:b/>
          <w:color w:val="auto"/>
          <w:spacing w:val="-6"/>
          <w:sz w:val="24"/>
          <w:highlight w:val="none"/>
        </w:rPr>
      </w:pPr>
    </w:p>
    <w:tbl>
      <w:tblPr>
        <w:tblStyle w:val="23"/>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2449"/>
        <w:gridCol w:w="928"/>
        <w:gridCol w:w="1457"/>
        <w:gridCol w:w="786"/>
        <w:gridCol w:w="971"/>
        <w:gridCol w:w="1215"/>
        <w:gridCol w:w="1396"/>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 w:val="21"/>
                <w:szCs w:val="21"/>
              </w:rPr>
            </w:pPr>
            <w:r>
              <w:rPr>
                <w:rFonts w:hint="eastAsia" w:ascii="宋体" w:hAnsi="宋体" w:eastAsia="宋体" w:cs="宋体"/>
                <w:b/>
                <w:bCs/>
                <w:sz w:val="21"/>
                <w:szCs w:val="21"/>
              </w:rPr>
              <w:t>序号</w:t>
            </w:r>
          </w:p>
        </w:tc>
        <w:tc>
          <w:tcPr>
            <w:tcW w:w="244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 w:val="21"/>
                <w:szCs w:val="21"/>
              </w:rPr>
            </w:pPr>
            <w:r>
              <w:rPr>
                <w:rFonts w:hint="eastAsia" w:ascii="宋体" w:hAnsi="宋体" w:eastAsia="宋体" w:cs="宋体"/>
                <w:b/>
                <w:bCs/>
                <w:sz w:val="21"/>
                <w:szCs w:val="21"/>
              </w:rPr>
              <w:t>名称</w:t>
            </w:r>
          </w:p>
        </w:tc>
        <w:tc>
          <w:tcPr>
            <w:tcW w:w="92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 w:val="21"/>
                <w:szCs w:val="21"/>
              </w:rPr>
            </w:pPr>
            <w:r>
              <w:rPr>
                <w:rFonts w:hint="eastAsia" w:ascii="宋体" w:hAnsi="宋体" w:eastAsia="宋体" w:cs="宋体"/>
                <w:b/>
                <w:bCs/>
                <w:sz w:val="21"/>
                <w:szCs w:val="21"/>
              </w:rPr>
              <w:t>品牌</w:t>
            </w:r>
          </w:p>
        </w:tc>
        <w:tc>
          <w:tcPr>
            <w:tcW w:w="14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 w:val="21"/>
                <w:szCs w:val="21"/>
              </w:rPr>
            </w:pPr>
            <w:r>
              <w:rPr>
                <w:rFonts w:hint="eastAsia" w:ascii="宋体" w:hAnsi="宋体" w:eastAsia="宋体" w:cs="宋体"/>
                <w:b/>
                <w:bCs/>
                <w:sz w:val="21"/>
                <w:szCs w:val="21"/>
              </w:rPr>
              <w:t>规格型号</w:t>
            </w:r>
          </w:p>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 w:val="21"/>
                <w:szCs w:val="21"/>
              </w:rPr>
            </w:pPr>
            <w:r>
              <w:rPr>
                <w:rFonts w:hint="eastAsia" w:ascii="宋体" w:hAnsi="宋体" w:eastAsia="宋体" w:cs="宋体"/>
                <w:b/>
                <w:bCs/>
                <w:sz w:val="21"/>
                <w:szCs w:val="21"/>
              </w:rPr>
              <w:t>或具体服务</w:t>
            </w:r>
          </w:p>
        </w:tc>
        <w:tc>
          <w:tcPr>
            <w:tcW w:w="7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 w:val="21"/>
                <w:szCs w:val="21"/>
              </w:rPr>
            </w:pPr>
            <w:r>
              <w:rPr>
                <w:rFonts w:hint="eastAsia" w:ascii="宋体" w:hAnsi="宋体" w:eastAsia="宋体" w:cs="宋体"/>
                <w:b/>
                <w:bCs/>
                <w:sz w:val="21"/>
                <w:szCs w:val="21"/>
              </w:rPr>
              <w:t>产地</w:t>
            </w: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 w:val="21"/>
                <w:szCs w:val="21"/>
              </w:rPr>
            </w:pPr>
            <w:r>
              <w:rPr>
                <w:rFonts w:hint="eastAsia" w:ascii="宋体" w:hAnsi="宋体" w:eastAsia="宋体" w:cs="宋体"/>
                <w:b/>
                <w:bCs/>
                <w:sz w:val="21"/>
                <w:szCs w:val="21"/>
              </w:rPr>
              <w:t>数量</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 w:val="21"/>
                <w:szCs w:val="21"/>
              </w:rPr>
            </w:pPr>
            <w:r>
              <w:rPr>
                <w:rFonts w:hint="eastAsia" w:ascii="宋体" w:hAnsi="宋体" w:eastAsia="宋体" w:cs="宋体"/>
                <w:b/>
                <w:bCs/>
                <w:sz w:val="21"/>
                <w:szCs w:val="21"/>
              </w:rPr>
              <w:t>单价（元）</w:t>
            </w:r>
          </w:p>
        </w:tc>
        <w:tc>
          <w:tcPr>
            <w:tcW w:w="1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 w:val="21"/>
                <w:szCs w:val="21"/>
              </w:rPr>
            </w:pPr>
            <w:r>
              <w:rPr>
                <w:rFonts w:hint="eastAsia" w:ascii="宋体" w:hAnsi="宋体" w:eastAsia="宋体" w:cs="宋体"/>
                <w:b/>
                <w:bCs/>
                <w:sz w:val="21"/>
                <w:szCs w:val="21"/>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b w:val="0"/>
                <w:bCs w:val="0"/>
                <w:spacing w:val="-4"/>
                <w:kern w:val="2"/>
                <w:sz w:val="21"/>
                <w:szCs w:val="21"/>
                <w:highlight w:val="none"/>
                <w:lang w:val="en-US" w:eastAsia="zh-CN" w:bidi="ar-SA"/>
              </w:rPr>
            </w:pPr>
          </w:p>
        </w:tc>
        <w:tc>
          <w:tcPr>
            <w:tcW w:w="244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b w:val="0"/>
                <w:bCs w:val="0"/>
                <w:spacing w:val="-4"/>
                <w:kern w:val="2"/>
                <w:sz w:val="21"/>
                <w:szCs w:val="21"/>
                <w:highlight w:val="none"/>
                <w:lang w:val="en-US" w:eastAsia="zh-CN" w:bidi="ar-SA"/>
              </w:rPr>
            </w:pPr>
          </w:p>
        </w:tc>
        <w:tc>
          <w:tcPr>
            <w:tcW w:w="92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b w:val="0"/>
                <w:bCs w:val="0"/>
                <w:spacing w:val="-4"/>
                <w:kern w:val="2"/>
                <w:sz w:val="21"/>
                <w:szCs w:val="21"/>
                <w:highlight w:val="none"/>
                <w:lang w:val="en-US" w:eastAsia="zh-CN" w:bidi="ar-SA"/>
              </w:rPr>
            </w:pPr>
          </w:p>
        </w:tc>
        <w:tc>
          <w:tcPr>
            <w:tcW w:w="14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b w:val="0"/>
                <w:bCs w:val="0"/>
                <w:spacing w:val="-4"/>
                <w:kern w:val="2"/>
                <w:sz w:val="21"/>
                <w:szCs w:val="21"/>
                <w:highlight w:val="none"/>
                <w:lang w:val="en-US" w:eastAsia="zh-CN" w:bidi="ar-SA"/>
              </w:rPr>
            </w:pPr>
          </w:p>
        </w:tc>
        <w:tc>
          <w:tcPr>
            <w:tcW w:w="7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 w:val="21"/>
                <w:szCs w:val="21"/>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 w:val="21"/>
                <w:szCs w:val="21"/>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 w:val="21"/>
                <w:szCs w:val="21"/>
              </w:rPr>
            </w:pPr>
          </w:p>
        </w:tc>
        <w:tc>
          <w:tcPr>
            <w:tcW w:w="1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b w:val="0"/>
                <w:bCs w:val="0"/>
                <w:spacing w:val="-4"/>
                <w:kern w:val="2"/>
                <w:sz w:val="21"/>
                <w:szCs w:val="21"/>
                <w:highlight w:val="none"/>
                <w:lang w:val="en-US" w:eastAsia="zh-CN" w:bidi="ar-SA"/>
              </w:rPr>
            </w:pPr>
          </w:p>
        </w:tc>
        <w:tc>
          <w:tcPr>
            <w:tcW w:w="244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b w:val="0"/>
                <w:bCs w:val="0"/>
                <w:spacing w:val="-4"/>
                <w:kern w:val="2"/>
                <w:sz w:val="21"/>
                <w:szCs w:val="21"/>
                <w:highlight w:val="none"/>
                <w:lang w:val="en-US" w:eastAsia="zh-CN" w:bidi="ar-SA"/>
              </w:rPr>
            </w:pPr>
          </w:p>
        </w:tc>
        <w:tc>
          <w:tcPr>
            <w:tcW w:w="92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b w:val="0"/>
                <w:bCs w:val="0"/>
                <w:spacing w:val="-4"/>
                <w:kern w:val="2"/>
                <w:sz w:val="21"/>
                <w:szCs w:val="21"/>
                <w:highlight w:val="none"/>
                <w:lang w:val="en-US" w:eastAsia="zh-CN" w:bidi="ar-SA"/>
              </w:rPr>
            </w:pPr>
          </w:p>
        </w:tc>
        <w:tc>
          <w:tcPr>
            <w:tcW w:w="14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b w:val="0"/>
                <w:bCs w:val="0"/>
                <w:spacing w:val="-4"/>
                <w:kern w:val="2"/>
                <w:sz w:val="21"/>
                <w:szCs w:val="21"/>
                <w:highlight w:val="none"/>
                <w:lang w:val="en-US" w:eastAsia="zh-CN" w:bidi="ar-SA"/>
              </w:rPr>
            </w:pPr>
          </w:p>
        </w:tc>
        <w:tc>
          <w:tcPr>
            <w:tcW w:w="7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 w:val="21"/>
                <w:szCs w:val="21"/>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 w:val="21"/>
                <w:szCs w:val="21"/>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 w:val="21"/>
                <w:szCs w:val="21"/>
              </w:rPr>
            </w:pPr>
          </w:p>
        </w:tc>
        <w:tc>
          <w:tcPr>
            <w:tcW w:w="1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b w:val="0"/>
                <w:bCs w:val="0"/>
                <w:spacing w:val="-4"/>
                <w:kern w:val="2"/>
                <w:sz w:val="21"/>
                <w:szCs w:val="21"/>
                <w:highlight w:val="none"/>
                <w:lang w:val="en-US" w:eastAsia="zh-CN" w:bidi="ar-SA"/>
              </w:rPr>
            </w:pPr>
          </w:p>
        </w:tc>
        <w:tc>
          <w:tcPr>
            <w:tcW w:w="244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b w:val="0"/>
                <w:bCs w:val="0"/>
                <w:spacing w:val="-4"/>
                <w:kern w:val="2"/>
                <w:sz w:val="21"/>
                <w:szCs w:val="21"/>
                <w:highlight w:val="none"/>
                <w:lang w:val="en-US" w:eastAsia="zh-CN" w:bidi="ar-SA"/>
              </w:rPr>
            </w:pPr>
          </w:p>
        </w:tc>
        <w:tc>
          <w:tcPr>
            <w:tcW w:w="92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b w:val="0"/>
                <w:bCs w:val="0"/>
                <w:spacing w:val="-4"/>
                <w:kern w:val="2"/>
                <w:sz w:val="21"/>
                <w:szCs w:val="21"/>
                <w:highlight w:val="none"/>
                <w:lang w:val="en-US" w:eastAsia="zh-CN" w:bidi="ar-SA"/>
              </w:rPr>
            </w:pPr>
          </w:p>
        </w:tc>
        <w:tc>
          <w:tcPr>
            <w:tcW w:w="14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b w:val="0"/>
                <w:bCs w:val="0"/>
                <w:spacing w:val="-4"/>
                <w:kern w:val="2"/>
                <w:sz w:val="21"/>
                <w:szCs w:val="21"/>
                <w:highlight w:val="none"/>
                <w:lang w:val="en-US" w:eastAsia="zh-CN" w:bidi="ar-SA"/>
              </w:rPr>
            </w:pPr>
          </w:p>
        </w:tc>
        <w:tc>
          <w:tcPr>
            <w:tcW w:w="7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 w:val="21"/>
                <w:szCs w:val="21"/>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 w:val="21"/>
                <w:szCs w:val="21"/>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 w:val="21"/>
                <w:szCs w:val="21"/>
              </w:rPr>
            </w:pPr>
          </w:p>
        </w:tc>
        <w:tc>
          <w:tcPr>
            <w:tcW w:w="1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b w:val="0"/>
                <w:bCs w:val="0"/>
                <w:spacing w:val="-4"/>
                <w:kern w:val="2"/>
                <w:sz w:val="21"/>
                <w:szCs w:val="21"/>
                <w:highlight w:val="none"/>
                <w:lang w:val="en-US" w:eastAsia="zh-CN" w:bidi="ar-SA"/>
              </w:rPr>
            </w:pPr>
          </w:p>
        </w:tc>
        <w:tc>
          <w:tcPr>
            <w:tcW w:w="244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b w:val="0"/>
                <w:bCs w:val="0"/>
                <w:spacing w:val="-4"/>
                <w:kern w:val="2"/>
                <w:sz w:val="21"/>
                <w:szCs w:val="21"/>
                <w:highlight w:val="none"/>
                <w:lang w:val="en-US" w:eastAsia="zh-CN" w:bidi="ar-SA"/>
              </w:rPr>
            </w:pPr>
          </w:p>
        </w:tc>
        <w:tc>
          <w:tcPr>
            <w:tcW w:w="92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b w:val="0"/>
                <w:bCs w:val="0"/>
                <w:spacing w:val="-4"/>
                <w:kern w:val="2"/>
                <w:sz w:val="21"/>
                <w:szCs w:val="21"/>
                <w:highlight w:val="none"/>
                <w:lang w:val="en-US" w:eastAsia="zh-CN" w:bidi="ar-SA"/>
              </w:rPr>
            </w:pPr>
          </w:p>
        </w:tc>
        <w:tc>
          <w:tcPr>
            <w:tcW w:w="14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b w:val="0"/>
                <w:bCs w:val="0"/>
                <w:spacing w:val="-4"/>
                <w:kern w:val="2"/>
                <w:sz w:val="21"/>
                <w:szCs w:val="21"/>
                <w:highlight w:val="none"/>
                <w:lang w:val="en-US" w:eastAsia="zh-CN" w:bidi="ar-SA"/>
              </w:rPr>
            </w:pPr>
          </w:p>
        </w:tc>
        <w:tc>
          <w:tcPr>
            <w:tcW w:w="7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 w:val="21"/>
                <w:szCs w:val="21"/>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 w:val="21"/>
                <w:szCs w:val="21"/>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 w:val="21"/>
                <w:szCs w:val="21"/>
              </w:rPr>
            </w:pPr>
          </w:p>
        </w:tc>
        <w:tc>
          <w:tcPr>
            <w:tcW w:w="1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b w:val="0"/>
                <w:bCs w:val="0"/>
                <w:spacing w:val="-4"/>
                <w:kern w:val="2"/>
                <w:sz w:val="21"/>
                <w:szCs w:val="21"/>
                <w:highlight w:val="none"/>
                <w:lang w:val="en-US" w:eastAsia="zh-CN" w:bidi="ar-SA"/>
              </w:rPr>
            </w:pPr>
          </w:p>
        </w:tc>
        <w:tc>
          <w:tcPr>
            <w:tcW w:w="244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b w:val="0"/>
                <w:bCs w:val="0"/>
                <w:spacing w:val="-4"/>
                <w:kern w:val="2"/>
                <w:sz w:val="21"/>
                <w:szCs w:val="21"/>
                <w:highlight w:val="none"/>
                <w:lang w:val="en-US" w:eastAsia="zh-CN" w:bidi="ar-SA"/>
              </w:rPr>
            </w:pPr>
          </w:p>
        </w:tc>
        <w:tc>
          <w:tcPr>
            <w:tcW w:w="92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b w:val="0"/>
                <w:bCs w:val="0"/>
                <w:spacing w:val="-4"/>
                <w:kern w:val="2"/>
                <w:sz w:val="21"/>
                <w:szCs w:val="21"/>
                <w:highlight w:val="none"/>
                <w:lang w:val="en-US" w:eastAsia="zh-CN" w:bidi="ar-SA"/>
              </w:rPr>
            </w:pPr>
          </w:p>
        </w:tc>
        <w:tc>
          <w:tcPr>
            <w:tcW w:w="14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b w:val="0"/>
                <w:bCs w:val="0"/>
                <w:spacing w:val="-4"/>
                <w:kern w:val="2"/>
                <w:sz w:val="21"/>
                <w:szCs w:val="21"/>
                <w:highlight w:val="none"/>
                <w:lang w:val="en-US" w:eastAsia="zh-CN" w:bidi="ar-SA"/>
              </w:rPr>
            </w:pPr>
          </w:p>
        </w:tc>
        <w:tc>
          <w:tcPr>
            <w:tcW w:w="7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 w:val="21"/>
                <w:szCs w:val="21"/>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 w:val="21"/>
                <w:szCs w:val="21"/>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 w:val="21"/>
                <w:szCs w:val="21"/>
              </w:rPr>
            </w:pPr>
          </w:p>
        </w:tc>
        <w:tc>
          <w:tcPr>
            <w:tcW w:w="1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b w:val="0"/>
                <w:bCs w:val="0"/>
                <w:spacing w:val="-4"/>
                <w:kern w:val="2"/>
                <w:sz w:val="21"/>
                <w:szCs w:val="21"/>
                <w:highlight w:val="none"/>
                <w:lang w:val="en-US" w:eastAsia="zh-CN" w:bidi="ar-SA"/>
              </w:rPr>
            </w:pPr>
          </w:p>
        </w:tc>
        <w:tc>
          <w:tcPr>
            <w:tcW w:w="244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b w:val="0"/>
                <w:bCs w:val="0"/>
                <w:spacing w:val="-4"/>
                <w:kern w:val="2"/>
                <w:sz w:val="21"/>
                <w:szCs w:val="21"/>
                <w:highlight w:val="none"/>
                <w:lang w:val="en-US" w:eastAsia="zh-CN" w:bidi="ar-SA"/>
              </w:rPr>
            </w:pPr>
          </w:p>
        </w:tc>
        <w:tc>
          <w:tcPr>
            <w:tcW w:w="92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b w:val="0"/>
                <w:bCs w:val="0"/>
                <w:spacing w:val="-4"/>
                <w:kern w:val="2"/>
                <w:sz w:val="21"/>
                <w:szCs w:val="21"/>
                <w:highlight w:val="none"/>
                <w:lang w:val="en-US" w:eastAsia="zh-CN" w:bidi="ar-SA"/>
              </w:rPr>
            </w:pPr>
          </w:p>
        </w:tc>
        <w:tc>
          <w:tcPr>
            <w:tcW w:w="14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b w:val="0"/>
                <w:bCs w:val="0"/>
                <w:spacing w:val="-4"/>
                <w:kern w:val="2"/>
                <w:sz w:val="21"/>
                <w:szCs w:val="21"/>
                <w:highlight w:val="none"/>
                <w:lang w:val="en-US" w:eastAsia="zh-CN" w:bidi="ar-SA"/>
              </w:rPr>
            </w:pPr>
          </w:p>
        </w:tc>
        <w:tc>
          <w:tcPr>
            <w:tcW w:w="7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 w:val="21"/>
                <w:szCs w:val="21"/>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 w:val="21"/>
                <w:szCs w:val="21"/>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 w:val="21"/>
                <w:szCs w:val="21"/>
              </w:rPr>
            </w:pPr>
          </w:p>
        </w:tc>
        <w:tc>
          <w:tcPr>
            <w:tcW w:w="1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b w:val="0"/>
                <w:bCs w:val="0"/>
                <w:spacing w:val="-4"/>
                <w:sz w:val="21"/>
                <w:szCs w:val="21"/>
                <w:highlight w:val="none"/>
                <w:lang w:val="en-US" w:eastAsia="zh-CN"/>
              </w:rPr>
            </w:pPr>
          </w:p>
        </w:tc>
        <w:tc>
          <w:tcPr>
            <w:tcW w:w="244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b w:val="0"/>
                <w:bCs w:val="0"/>
                <w:spacing w:val="-4"/>
                <w:sz w:val="21"/>
                <w:szCs w:val="21"/>
                <w:highlight w:val="none"/>
                <w:lang w:val="en-US" w:eastAsia="zh-CN"/>
              </w:rPr>
            </w:pPr>
          </w:p>
        </w:tc>
        <w:tc>
          <w:tcPr>
            <w:tcW w:w="92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b w:val="0"/>
                <w:bCs w:val="0"/>
                <w:spacing w:val="-4"/>
                <w:kern w:val="2"/>
                <w:sz w:val="21"/>
                <w:szCs w:val="21"/>
                <w:highlight w:val="none"/>
                <w:lang w:val="en-US" w:eastAsia="zh-CN" w:bidi="ar-SA"/>
              </w:rPr>
            </w:pPr>
          </w:p>
        </w:tc>
        <w:tc>
          <w:tcPr>
            <w:tcW w:w="14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b w:val="0"/>
                <w:bCs w:val="0"/>
                <w:spacing w:val="-4"/>
                <w:kern w:val="2"/>
                <w:sz w:val="21"/>
                <w:szCs w:val="21"/>
                <w:highlight w:val="none"/>
                <w:lang w:val="en-US" w:eastAsia="zh-CN" w:bidi="ar-SA"/>
              </w:rPr>
            </w:pPr>
          </w:p>
        </w:tc>
        <w:tc>
          <w:tcPr>
            <w:tcW w:w="7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 w:val="21"/>
                <w:szCs w:val="21"/>
              </w:rPr>
            </w:pPr>
          </w:p>
        </w:tc>
        <w:tc>
          <w:tcPr>
            <w:tcW w:w="9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 w:val="21"/>
                <w:szCs w:val="21"/>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 w:val="21"/>
                <w:szCs w:val="21"/>
              </w:rPr>
            </w:pPr>
          </w:p>
        </w:tc>
        <w:tc>
          <w:tcPr>
            <w:tcW w:w="1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 w:val="21"/>
                <w:szCs w:val="21"/>
              </w:rPr>
            </w:pPr>
            <w:r>
              <w:rPr>
                <w:rFonts w:hint="eastAsia" w:ascii="宋体" w:hAnsi="宋体" w:eastAsia="宋体" w:cs="宋体"/>
                <w:b/>
                <w:bCs/>
                <w:sz w:val="21"/>
                <w:szCs w:val="21"/>
              </w:rPr>
              <w:t>总价（人民币元）</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 w:val="21"/>
                <w:szCs w:val="21"/>
              </w:rPr>
            </w:pP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 w:val="21"/>
                <w:szCs w:val="21"/>
              </w:rPr>
            </w:pPr>
            <w:r>
              <w:rPr>
                <w:rFonts w:hint="eastAsia" w:ascii="宋体" w:hAnsi="宋体" w:eastAsia="宋体" w:cs="宋体"/>
                <w:b/>
                <w:bCs/>
                <w:sz w:val="21"/>
                <w:szCs w:val="21"/>
              </w:rPr>
              <w:t>小写：_________________________</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 w:val="21"/>
                <w:szCs w:val="21"/>
              </w:rPr>
            </w:pP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 w:val="21"/>
                <w:szCs w:val="21"/>
              </w:rPr>
            </w:pPr>
            <w:r>
              <w:rPr>
                <w:rFonts w:hint="eastAsia" w:ascii="宋体" w:hAnsi="宋体" w:eastAsia="宋体" w:cs="宋体"/>
                <w:b/>
                <w:bCs/>
                <w:sz w:val="21"/>
                <w:szCs w:val="21"/>
              </w:rPr>
              <w:t>大写：_________________________</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 w:val="21"/>
                <w:szCs w:val="21"/>
              </w:rPr>
            </w:pPr>
          </w:p>
        </w:tc>
      </w:tr>
    </w:tbl>
    <w:p>
      <w:pPr>
        <w:spacing w:line="360" w:lineRule="auto"/>
        <w:ind w:right="-1089" w:rightChars="-389"/>
        <w:rPr>
          <w:rFonts w:hint="eastAsia" w:ascii="宋体" w:hAnsi="宋体"/>
          <w:color w:val="auto"/>
          <w:spacing w:val="-6"/>
          <w:sz w:val="24"/>
          <w:highlight w:val="none"/>
        </w:rPr>
      </w:pPr>
    </w:p>
    <w:p>
      <w:pPr>
        <w:adjustRightInd w:val="0"/>
        <w:snapToGrid w:val="0"/>
        <w:spacing w:line="288" w:lineRule="auto"/>
        <w:rPr>
          <w:rFonts w:ascii="宋体" w:hAnsi="宋体" w:eastAsia="宋体" w:cs="Times New Roman"/>
          <w:b/>
          <w:bCs/>
          <w:spacing w:val="-6"/>
          <w:sz w:val="21"/>
          <w:szCs w:val="21"/>
        </w:rPr>
      </w:pPr>
      <w:r>
        <w:rPr>
          <w:rFonts w:hint="eastAsia" w:ascii="宋体" w:hAnsi="宋体" w:eastAsia="宋体" w:cs="Times New Roman"/>
          <w:b/>
          <w:bCs/>
          <w:spacing w:val="-6"/>
          <w:sz w:val="21"/>
          <w:szCs w:val="21"/>
        </w:rPr>
        <w:t>说明：</w:t>
      </w:r>
    </w:p>
    <w:p>
      <w:pPr>
        <w:adjustRightInd w:val="0"/>
        <w:snapToGrid w:val="0"/>
        <w:spacing w:line="288" w:lineRule="auto"/>
        <w:rPr>
          <w:rFonts w:ascii="宋体" w:hAnsi="宋体" w:eastAsia="宋体" w:cs="Times New Roman"/>
          <w:bCs/>
          <w:spacing w:val="-6"/>
          <w:sz w:val="21"/>
          <w:szCs w:val="21"/>
        </w:rPr>
      </w:pPr>
      <w:r>
        <w:rPr>
          <w:rFonts w:ascii="宋体" w:hAnsi="宋体" w:eastAsia="宋体" w:cs="Times New Roman"/>
          <w:bCs/>
          <w:spacing w:val="-6"/>
          <w:sz w:val="21"/>
          <w:szCs w:val="21"/>
        </w:rPr>
        <w:t>1.</w:t>
      </w:r>
      <w:r>
        <w:rPr>
          <w:rFonts w:hint="eastAsia" w:ascii="宋体" w:hAnsi="宋体" w:eastAsia="宋体" w:cs="Times New Roman"/>
          <w:bCs/>
          <w:spacing w:val="-6"/>
          <w:sz w:val="21"/>
          <w:szCs w:val="21"/>
        </w:rPr>
        <w:t>此表在不改变格式要求的情况下，可自行增行。</w:t>
      </w:r>
    </w:p>
    <w:p>
      <w:pPr>
        <w:adjustRightInd w:val="0"/>
        <w:snapToGrid w:val="0"/>
        <w:spacing w:line="288" w:lineRule="auto"/>
        <w:jc w:val="left"/>
        <w:rPr>
          <w:rFonts w:ascii="宋体" w:hAnsi="宋体" w:eastAsia="宋体" w:cs="Times New Roman"/>
          <w:b/>
          <w:spacing w:val="-6"/>
          <w:sz w:val="21"/>
          <w:szCs w:val="21"/>
        </w:rPr>
      </w:pPr>
      <w:r>
        <w:rPr>
          <w:rFonts w:ascii="宋体" w:hAnsi="宋体" w:eastAsia="宋体" w:cs="Times New Roman"/>
          <w:bCs/>
          <w:spacing w:val="-6"/>
          <w:sz w:val="21"/>
          <w:szCs w:val="21"/>
        </w:rPr>
        <w:t>2.有关本项目实施所涉及的一切费用均计入报价。</w:t>
      </w:r>
    </w:p>
    <w:p>
      <w:pPr>
        <w:rPr>
          <w:rFonts w:hint="eastAsia"/>
          <w:color w:val="auto"/>
          <w:highlight w:val="none"/>
        </w:rPr>
      </w:pPr>
      <w:r>
        <w:rPr>
          <w:rFonts w:ascii="宋体" w:hAnsi="宋体" w:eastAsia="宋体" w:cs="Times New Roman"/>
          <w:b/>
          <w:spacing w:val="-6"/>
          <w:sz w:val="21"/>
          <w:szCs w:val="21"/>
        </w:rPr>
        <w:t>3.以上表格要求细分项目及报价，在“规格型号（或具体服务）”一栏中，货物类项目填写规格型号，服务类项目填写具体服务。</w:t>
      </w:r>
    </w:p>
    <w:p>
      <w:pPr>
        <w:spacing w:line="360" w:lineRule="auto"/>
        <w:ind w:right="-1089" w:rightChars="-389"/>
        <w:rPr>
          <w:rFonts w:hint="eastAsia" w:ascii="宋体" w:hAnsi="宋体"/>
          <w:color w:val="auto"/>
          <w:spacing w:val="-6"/>
          <w:sz w:val="24"/>
          <w:highlight w:val="none"/>
          <w:lang w:eastAsia="zh-CN"/>
        </w:rPr>
      </w:pPr>
    </w:p>
    <w:p>
      <w:pPr>
        <w:spacing w:line="360" w:lineRule="auto"/>
        <w:ind w:right="-1089" w:rightChars="-389"/>
        <w:rPr>
          <w:rFonts w:hint="eastAsia" w:ascii="宋体" w:hAnsi="宋体"/>
          <w:color w:val="auto"/>
          <w:spacing w:val="-6"/>
          <w:sz w:val="24"/>
          <w:highlight w:val="none"/>
        </w:rPr>
      </w:pPr>
      <w:r>
        <w:rPr>
          <w:rFonts w:hint="eastAsia" w:ascii="宋体" w:hAnsi="宋体"/>
          <w:color w:val="auto"/>
          <w:spacing w:val="-6"/>
          <w:sz w:val="24"/>
          <w:highlight w:val="none"/>
          <w:lang w:eastAsia="zh-CN"/>
        </w:rPr>
        <w:t>比选</w:t>
      </w:r>
      <w:r>
        <w:rPr>
          <w:rFonts w:hint="eastAsia" w:ascii="宋体" w:hAnsi="宋体"/>
          <w:color w:val="auto"/>
          <w:spacing w:val="-6"/>
          <w:sz w:val="24"/>
          <w:highlight w:val="none"/>
        </w:rPr>
        <w:t xml:space="preserve">响应供应商名称（盖章）： </w:t>
      </w:r>
    </w:p>
    <w:p>
      <w:pPr>
        <w:spacing w:line="360" w:lineRule="auto"/>
        <w:ind w:right="-1089" w:rightChars="-389"/>
        <w:rPr>
          <w:rFonts w:hint="eastAsia" w:ascii="宋体" w:hAnsi="宋体"/>
          <w:color w:val="auto"/>
          <w:spacing w:val="-6"/>
          <w:sz w:val="24"/>
          <w:highlight w:val="none"/>
        </w:rPr>
      </w:pPr>
      <w:r>
        <w:rPr>
          <w:rFonts w:hint="eastAsia" w:ascii="宋体" w:hAnsi="宋体"/>
          <w:color w:val="auto"/>
          <w:spacing w:val="-6"/>
          <w:sz w:val="24"/>
          <w:highlight w:val="none"/>
        </w:rPr>
        <w:t>授权代表签字：</w:t>
      </w:r>
    </w:p>
    <w:p>
      <w:pPr>
        <w:spacing w:line="360" w:lineRule="auto"/>
        <w:ind w:right="-1089" w:rightChars="-389"/>
        <w:rPr>
          <w:rFonts w:hint="eastAsia" w:ascii="宋体" w:hAnsi="宋体"/>
          <w:color w:val="auto"/>
          <w:spacing w:val="-6"/>
          <w:sz w:val="24"/>
          <w:highlight w:val="none"/>
        </w:rPr>
      </w:pPr>
      <w:r>
        <w:rPr>
          <w:rFonts w:hint="eastAsia" w:ascii="宋体" w:hAnsi="宋体"/>
          <w:bCs/>
          <w:color w:val="auto"/>
          <w:spacing w:val="-6"/>
          <w:sz w:val="24"/>
          <w:highlight w:val="none"/>
        </w:rPr>
        <w:t>日期：  年  月  日</w:t>
      </w:r>
    </w:p>
    <w:p>
      <w:pPr>
        <w:pStyle w:val="2"/>
        <w:spacing w:line="360" w:lineRule="auto"/>
        <w:ind w:firstLine="0"/>
        <w:jc w:val="center"/>
        <w:rPr>
          <w:rFonts w:hAnsi="宋体" w:eastAsia="宋体" w:cs="Times New Roman"/>
          <w:b/>
          <w:color w:val="auto"/>
          <w:spacing w:val="-6"/>
          <w:sz w:val="52"/>
          <w:szCs w:val="52"/>
          <w:highlight w:val="none"/>
        </w:rPr>
      </w:pPr>
      <w:r>
        <w:rPr>
          <w:rFonts w:hAnsi="宋体"/>
          <w:b/>
          <w:color w:val="auto"/>
          <w:spacing w:val="-6"/>
          <w:highlight w:val="none"/>
        </w:rPr>
        <w:br w:type="page"/>
      </w:r>
      <w:r>
        <w:rPr>
          <w:rFonts w:hint="eastAsia" w:hAnsi="宋体" w:eastAsia="宋体" w:cs="Times New Roman"/>
          <w:b/>
          <w:color w:val="auto"/>
          <w:spacing w:val="-6"/>
          <w:sz w:val="52"/>
          <w:szCs w:val="52"/>
          <w:highlight w:val="none"/>
        </w:rPr>
        <w:t>2.资格文件</w:t>
      </w:r>
    </w:p>
    <w:p>
      <w:pPr>
        <w:widowControl w:val="0"/>
        <w:spacing w:line="360" w:lineRule="auto"/>
        <w:ind w:firstLine="0"/>
        <w:jc w:val="both"/>
        <w:rPr>
          <w:rFonts w:ascii="宋体" w:hAnsi="宋体" w:eastAsia="宋体" w:cs="Times New Roman"/>
          <w:b/>
          <w:color w:val="auto"/>
          <w:spacing w:val="-6"/>
          <w:kern w:val="2"/>
          <w:sz w:val="24"/>
          <w:szCs w:val="20"/>
          <w:highlight w:val="none"/>
          <w:lang w:val="en-US" w:eastAsia="zh-CN" w:bidi="ar-SA"/>
        </w:rPr>
      </w:pPr>
    </w:p>
    <w:p>
      <w:pPr>
        <w:spacing w:line="360" w:lineRule="auto"/>
        <w:jc w:val="center"/>
        <w:rPr>
          <w:rFonts w:ascii="宋体" w:hAnsi="宋体" w:eastAsia="宋体" w:cs="Times New Roman"/>
          <w:bCs/>
          <w:color w:val="auto"/>
          <w:spacing w:val="-6"/>
          <w:sz w:val="24"/>
          <w:highlight w:val="none"/>
        </w:rPr>
      </w:pPr>
    </w:p>
    <w:p>
      <w:pPr>
        <w:spacing w:line="360" w:lineRule="auto"/>
        <w:jc w:val="center"/>
        <w:outlineLvl w:val="2"/>
        <w:rPr>
          <w:rFonts w:ascii="宋体" w:hAnsi="宋体" w:eastAsia="宋体" w:cs="Times New Roman"/>
          <w:b/>
          <w:color w:val="auto"/>
          <w:spacing w:val="-6"/>
          <w:sz w:val="24"/>
          <w:highlight w:val="none"/>
        </w:rPr>
      </w:pPr>
      <w:r>
        <w:rPr>
          <w:rFonts w:hint="eastAsia" w:ascii="宋体" w:hAnsi="宋体" w:eastAsia="宋体" w:cs="Times New Roman"/>
          <w:b/>
          <w:color w:val="auto"/>
          <w:spacing w:val="-6"/>
          <w:sz w:val="24"/>
          <w:highlight w:val="none"/>
        </w:rPr>
        <w:t>（1）有效的法人或者其他组织的营业执照等证明文件</w:t>
      </w:r>
      <w:r>
        <w:rPr>
          <w:rFonts w:hint="eastAsia" w:ascii="宋体" w:hAnsi="宋体" w:eastAsia="宋体" w:cs="Times New Roman"/>
          <w:color w:val="auto"/>
          <w:spacing w:val="-6"/>
          <w:sz w:val="24"/>
          <w:highlight w:val="none"/>
        </w:rPr>
        <w:t>（复印件加盖公章）</w:t>
      </w:r>
      <w:r>
        <w:rPr>
          <w:rFonts w:hint="eastAsia" w:ascii="宋体" w:hAnsi="宋体" w:eastAsia="宋体" w:cs="Times New Roman"/>
          <w:b/>
          <w:color w:val="auto"/>
          <w:spacing w:val="-6"/>
          <w:sz w:val="24"/>
          <w:highlight w:val="none"/>
        </w:rPr>
        <w:t>，自然人的身份证明</w:t>
      </w:r>
    </w:p>
    <w:p>
      <w:pPr>
        <w:spacing w:line="360" w:lineRule="auto"/>
        <w:rPr>
          <w:rFonts w:ascii="宋体" w:hAnsi="宋体" w:eastAsia="宋体" w:cs="Times New Roman"/>
          <w:b/>
          <w:color w:val="auto"/>
          <w:spacing w:val="-6"/>
          <w:sz w:val="21"/>
          <w:szCs w:val="21"/>
          <w:highlight w:val="none"/>
        </w:rPr>
      </w:pPr>
    </w:p>
    <w:p>
      <w:pPr>
        <w:spacing w:line="360" w:lineRule="auto"/>
        <w:rPr>
          <w:rFonts w:ascii="宋体" w:hAnsi="宋体" w:eastAsia="宋体" w:cs="Times New Roman"/>
          <w:b/>
          <w:color w:val="auto"/>
          <w:spacing w:val="-6"/>
          <w:sz w:val="21"/>
          <w:szCs w:val="21"/>
          <w:highlight w:val="none"/>
        </w:rPr>
      </w:pPr>
    </w:p>
    <w:p>
      <w:pPr>
        <w:spacing w:line="360" w:lineRule="auto"/>
        <w:rPr>
          <w:rFonts w:ascii="宋体" w:hAnsi="宋体" w:eastAsia="宋体" w:cs="Times New Roman"/>
          <w:b/>
          <w:color w:val="auto"/>
          <w:spacing w:val="-6"/>
          <w:sz w:val="21"/>
          <w:szCs w:val="21"/>
          <w:highlight w:val="none"/>
        </w:rPr>
      </w:pPr>
    </w:p>
    <w:p>
      <w:pPr>
        <w:spacing w:line="360" w:lineRule="auto"/>
        <w:rPr>
          <w:rFonts w:ascii="宋体" w:hAnsi="宋体" w:eastAsia="宋体" w:cs="Times New Roman"/>
          <w:b/>
          <w:color w:val="auto"/>
          <w:spacing w:val="-6"/>
          <w:sz w:val="21"/>
          <w:szCs w:val="21"/>
          <w:highlight w:val="none"/>
        </w:rPr>
      </w:pPr>
      <w:r>
        <w:rPr>
          <w:rFonts w:hint="eastAsia" w:ascii="宋体" w:hAnsi="宋体" w:eastAsia="宋体" w:cs="Times New Roman"/>
          <w:b/>
          <w:color w:val="auto"/>
          <w:spacing w:val="-6"/>
          <w:sz w:val="21"/>
          <w:szCs w:val="21"/>
          <w:highlight w:val="none"/>
        </w:rPr>
        <w:t>说明</w:t>
      </w:r>
      <w:r>
        <w:rPr>
          <w:rFonts w:ascii="宋体" w:hAnsi="宋体" w:eastAsia="宋体" w:cs="Times New Roman"/>
          <w:b/>
          <w:color w:val="auto"/>
          <w:spacing w:val="-6"/>
          <w:sz w:val="21"/>
          <w:szCs w:val="21"/>
          <w:highlight w:val="none"/>
        </w:rPr>
        <w:t>：</w:t>
      </w:r>
    </w:p>
    <w:p>
      <w:pPr>
        <w:spacing w:line="360" w:lineRule="auto"/>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1</w:t>
      </w:r>
      <w:r>
        <w:rPr>
          <w:rFonts w:ascii="宋体" w:hAnsi="宋体" w:eastAsia="宋体" w:cs="Times New Roman"/>
          <w:b/>
          <w:color w:val="auto"/>
          <w:sz w:val="21"/>
          <w:szCs w:val="21"/>
          <w:highlight w:val="none"/>
        </w:rPr>
        <w:t>.</w:t>
      </w:r>
      <w:r>
        <w:rPr>
          <w:rFonts w:hint="eastAsia" w:ascii="宋体" w:hAnsi="宋体" w:eastAsia="宋体" w:cs="Times New Roman"/>
          <w:b/>
          <w:color w:val="auto"/>
          <w:sz w:val="21"/>
          <w:szCs w:val="21"/>
          <w:highlight w:val="none"/>
        </w:rPr>
        <w:t>如供应商是企业（包括合伙企业），提供在工商部门注册的有效“企业法人营业执照”或“营业执照”；</w:t>
      </w:r>
    </w:p>
    <w:p>
      <w:pPr>
        <w:spacing w:line="360" w:lineRule="auto"/>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2</w:t>
      </w:r>
      <w:r>
        <w:rPr>
          <w:rFonts w:ascii="宋体" w:hAnsi="宋体" w:eastAsia="宋体" w:cs="Times New Roman"/>
          <w:b/>
          <w:color w:val="auto"/>
          <w:sz w:val="21"/>
          <w:szCs w:val="21"/>
          <w:highlight w:val="none"/>
        </w:rPr>
        <w:t>.</w:t>
      </w:r>
      <w:r>
        <w:rPr>
          <w:rFonts w:hint="eastAsia" w:ascii="宋体" w:hAnsi="宋体" w:eastAsia="宋体" w:cs="Times New Roman"/>
          <w:b/>
          <w:color w:val="auto"/>
          <w:sz w:val="21"/>
          <w:szCs w:val="21"/>
          <w:highlight w:val="none"/>
        </w:rPr>
        <w:t>如供应商是事业单位，提供有效的“事业单位法人证书”；</w:t>
      </w:r>
    </w:p>
    <w:p>
      <w:pPr>
        <w:spacing w:line="360" w:lineRule="auto"/>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3</w:t>
      </w:r>
      <w:r>
        <w:rPr>
          <w:rFonts w:ascii="宋体" w:hAnsi="宋体" w:eastAsia="宋体" w:cs="Times New Roman"/>
          <w:b/>
          <w:color w:val="auto"/>
          <w:sz w:val="21"/>
          <w:szCs w:val="21"/>
          <w:highlight w:val="none"/>
        </w:rPr>
        <w:t>.</w:t>
      </w:r>
      <w:r>
        <w:rPr>
          <w:rFonts w:hint="eastAsia" w:ascii="宋体" w:hAnsi="宋体" w:eastAsia="宋体" w:cs="Times New Roman"/>
          <w:b/>
          <w:color w:val="auto"/>
          <w:sz w:val="21"/>
          <w:szCs w:val="21"/>
          <w:highlight w:val="none"/>
        </w:rPr>
        <w:t>如供应商是非企业专业服务机构的，提供执业许可证等证明文件；</w:t>
      </w:r>
    </w:p>
    <w:p>
      <w:pPr>
        <w:spacing w:line="360" w:lineRule="auto"/>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4</w:t>
      </w:r>
      <w:r>
        <w:rPr>
          <w:rFonts w:ascii="宋体" w:hAnsi="宋体" w:eastAsia="宋体" w:cs="Times New Roman"/>
          <w:b/>
          <w:color w:val="auto"/>
          <w:sz w:val="21"/>
          <w:szCs w:val="21"/>
          <w:highlight w:val="none"/>
        </w:rPr>
        <w:t>.</w:t>
      </w:r>
      <w:r>
        <w:rPr>
          <w:rFonts w:hint="eastAsia" w:ascii="宋体" w:hAnsi="宋体" w:eastAsia="宋体" w:cs="Times New Roman"/>
          <w:b/>
          <w:color w:val="auto"/>
          <w:sz w:val="21"/>
          <w:szCs w:val="21"/>
          <w:highlight w:val="none"/>
        </w:rPr>
        <w:t>如供应商是个体工商户，提供有效的“个体工商户营业执照”；</w:t>
      </w:r>
    </w:p>
    <w:p>
      <w:pPr>
        <w:spacing w:line="360" w:lineRule="auto"/>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5</w:t>
      </w:r>
      <w:r>
        <w:rPr>
          <w:rFonts w:ascii="宋体" w:hAnsi="宋体" w:eastAsia="宋体" w:cs="Times New Roman"/>
          <w:b/>
          <w:color w:val="auto"/>
          <w:sz w:val="21"/>
          <w:szCs w:val="21"/>
          <w:highlight w:val="none"/>
        </w:rPr>
        <w:t>.</w:t>
      </w:r>
      <w:r>
        <w:rPr>
          <w:rFonts w:hint="eastAsia" w:ascii="宋体" w:hAnsi="宋体" w:eastAsia="宋体" w:cs="Times New Roman"/>
          <w:b/>
          <w:color w:val="auto"/>
          <w:sz w:val="21"/>
          <w:szCs w:val="21"/>
          <w:highlight w:val="none"/>
        </w:rPr>
        <w:t>如供应商是自然人，提供有效的自然人身份证明。</w:t>
      </w:r>
    </w:p>
    <w:p>
      <w:pPr>
        <w:spacing w:line="360" w:lineRule="auto"/>
        <w:rPr>
          <w:rFonts w:ascii="宋体" w:hAnsi="宋体" w:eastAsia="宋体" w:cs="Times New Roman"/>
          <w:b/>
          <w:color w:val="auto"/>
          <w:sz w:val="21"/>
          <w:szCs w:val="21"/>
          <w:highlight w:val="none"/>
        </w:rPr>
      </w:pPr>
    </w:p>
    <w:p>
      <w:pPr>
        <w:widowControl/>
        <w:jc w:val="left"/>
        <w:rPr>
          <w:rFonts w:ascii="宋体" w:hAnsi="宋体" w:eastAsia="宋体" w:cs="Times New Roman"/>
          <w:b/>
          <w:color w:val="auto"/>
          <w:sz w:val="21"/>
          <w:szCs w:val="21"/>
          <w:highlight w:val="none"/>
        </w:rPr>
      </w:pPr>
      <w:r>
        <w:rPr>
          <w:rFonts w:ascii="宋体" w:hAnsi="宋体" w:eastAsia="宋体" w:cs="Times New Roman"/>
          <w:b/>
          <w:color w:val="auto"/>
          <w:sz w:val="21"/>
          <w:szCs w:val="21"/>
          <w:highlight w:val="none"/>
        </w:rPr>
        <w:br w:type="page"/>
      </w:r>
    </w:p>
    <w:p>
      <w:pPr>
        <w:adjustRightInd w:val="0"/>
        <w:snapToGrid w:val="0"/>
        <w:spacing w:line="288" w:lineRule="auto"/>
        <w:jc w:val="center"/>
        <w:outlineLvl w:val="2"/>
        <w:rPr>
          <w:rFonts w:ascii="宋体" w:hAnsi="宋体" w:eastAsia="宋体" w:cs="Times New Roman"/>
          <w:b/>
          <w:bCs/>
          <w:color w:val="auto"/>
          <w:sz w:val="24"/>
          <w:highlight w:val="none"/>
          <w:shd w:val="clear" w:color="auto" w:fill="FFFFFF"/>
        </w:rPr>
      </w:pPr>
      <w:r>
        <w:rPr>
          <w:rFonts w:hint="eastAsia" w:ascii="宋体" w:hAnsi="宋体" w:eastAsia="宋体" w:cs="Times New Roman"/>
          <w:b/>
          <w:color w:val="auto"/>
          <w:spacing w:val="-6"/>
          <w:sz w:val="24"/>
          <w:highlight w:val="none"/>
        </w:rPr>
        <w:t>（2）</w:t>
      </w:r>
      <w:r>
        <w:rPr>
          <w:rFonts w:hint="eastAsia" w:ascii="宋体" w:hAnsi="宋体" w:eastAsia="宋体" w:cs="Times New Roman"/>
          <w:b/>
          <w:bCs/>
          <w:color w:val="auto"/>
          <w:sz w:val="24"/>
          <w:highlight w:val="none"/>
        </w:rPr>
        <w:t>符合参加采购活动应当具备的一般条件的承诺函</w:t>
      </w:r>
    </w:p>
    <w:p>
      <w:pPr>
        <w:adjustRightInd w:val="0"/>
        <w:snapToGrid w:val="0"/>
        <w:spacing w:line="288" w:lineRule="auto"/>
        <w:rPr>
          <w:rFonts w:ascii="宋体" w:hAnsi="宋体" w:eastAsia="宋体" w:cs="Times New Roman"/>
          <w:color w:val="auto"/>
          <w:sz w:val="24"/>
          <w:highlight w:val="none"/>
          <w:shd w:val="clear" w:color="auto" w:fill="FFFFFF"/>
        </w:rPr>
      </w:pPr>
    </w:p>
    <w:p>
      <w:pPr>
        <w:adjustRightInd w:val="0"/>
        <w:snapToGrid w:val="0"/>
        <w:spacing w:line="288" w:lineRule="auto"/>
        <w:rPr>
          <w:rFonts w:ascii="宋体" w:hAnsi="宋体" w:eastAsia="宋体" w:cs="Times New Roman"/>
          <w:b/>
          <w:bCs/>
          <w:color w:val="auto"/>
          <w:spacing w:val="-6"/>
          <w:sz w:val="24"/>
          <w:highlight w:val="none"/>
        </w:rPr>
      </w:pPr>
      <w:r>
        <w:rPr>
          <w:rFonts w:hint="eastAsia" w:ascii="宋体" w:hAnsi="宋体" w:eastAsia="宋体" w:cs="Times New Roman"/>
          <w:b/>
          <w:bCs/>
          <w:color w:val="auto"/>
          <w:spacing w:val="-6"/>
          <w:sz w:val="24"/>
          <w:highlight w:val="none"/>
        </w:rPr>
        <w:t>致：浙江经济职业技术学院</w:t>
      </w:r>
    </w:p>
    <w:p>
      <w:pPr>
        <w:adjustRightInd w:val="0"/>
        <w:snapToGrid w:val="0"/>
        <w:spacing w:line="288" w:lineRule="auto"/>
        <w:rPr>
          <w:rFonts w:ascii="宋体" w:hAnsi="宋体" w:eastAsia="宋体" w:cs="Times New Roman"/>
          <w:color w:val="auto"/>
          <w:spacing w:val="-6"/>
          <w:sz w:val="24"/>
          <w:highlight w:val="none"/>
        </w:rPr>
      </w:pPr>
    </w:p>
    <w:p>
      <w:pPr>
        <w:adjustRightInd w:val="0"/>
        <w:snapToGrid w:val="0"/>
        <w:spacing w:line="288" w:lineRule="auto"/>
        <w:ind w:firstLine="456" w:firstLineChars="200"/>
        <w:rPr>
          <w:rFonts w:ascii="宋体" w:hAnsi="宋体" w:eastAsia="宋体" w:cs="Times New Roman"/>
          <w:color w:val="auto"/>
          <w:spacing w:val="-6"/>
          <w:sz w:val="24"/>
          <w:highlight w:val="none"/>
        </w:rPr>
      </w:pPr>
      <w:r>
        <w:rPr>
          <w:rFonts w:hint="eastAsia" w:ascii="宋体" w:hAnsi="宋体" w:eastAsia="宋体" w:cs="Times New Roman"/>
          <w:color w:val="auto"/>
          <w:spacing w:val="-6"/>
          <w:sz w:val="24"/>
          <w:highlight w:val="none"/>
        </w:rPr>
        <w:t>我方</w:t>
      </w:r>
      <w:r>
        <w:rPr>
          <w:rFonts w:hint="eastAsia" w:ascii="宋体" w:hAnsi="宋体" w:eastAsia="宋体" w:cs="Times New Roman"/>
          <w:color w:val="auto"/>
          <w:spacing w:val="-6"/>
          <w:sz w:val="24"/>
          <w:highlight w:val="none"/>
          <w:u w:val="single"/>
        </w:rPr>
        <w:t xml:space="preserve">（供应商名称） </w:t>
      </w:r>
      <w:r>
        <w:rPr>
          <w:rFonts w:ascii="宋体" w:hAnsi="宋体" w:eastAsia="宋体" w:cs="Times New Roman"/>
          <w:color w:val="auto"/>
          <w:spacing w:val="-6"/>
          <w:sz w:val="24"/>
          <w:highlight w:val="none"/>
          <w:u w:val="single"/>
        </w:rPr>
        <w:t xml:space="preserve">     </w:t>
      </w:r>
      <w:r>
        <w:rPr>
          <w:rFonts w:hint="eastAsia" w:ascii="宋体" w:hAnsi="宋体" w:eastAsia="宋体" w:cs="Times New Roman"/>
          <w:color w:val="auto"/>
          <w:spacing w:val="-6"/>
          <w:sz w:val="24"/>
          <w:highlight w:val="none"/>
          <w:u w:val="single"/>
        </w:rPr>
        <w:t xml:space="preserve"> </w:t>
      </w:r>
      <w:r>
        <w:rPr>
          <w:rFonts w:ascii="宋体" w:hAnsi="宋体" w:eastAsia="宋体" w:cs="Times New Roman"/>
          <w:color w:val="auto"/>
          <w:spacing w:val="-6"/>
          <w:sz w:val="24"/>
          <w:highlight w:val="none"/>
          <w:u w:val="single"/>
        </w:rPr>
        <w:t xml:space="preserve"> </w:t>
      </w:r>
      <w:r>
        <w:rPr>
          <w:rFonts w:hint="eastAsia" w:ascii="宋体" w:hAnsi="宋体" w:eastAsia="宋体" w:cs="Times New Roman"/>
          <w:color w:val="auto"/>
          <w:spacing w:val="-6"/>
          <w:sz w:val="24"/>
          <w:highlight w:val="none"/>
        </w:rPr>
        <w:t>参加</w:t>
      </w:r>
      <w:r>
        <w:rPr>
          <w:rFonts w:hint="eastAsia" w:ascii="宋体" w:hAnsi="宋体" w:eastAsia="宋体" w:cs="Times New Roman"/>
          <w:color w:val="auto"/>
          <w:spacing w:val="-6"/>
          <w:sz w:val="24"/>
          <w:highlight w:val="none"/>
          <w:u w:val="single"/>
        </w:rPr>
        <w:t xml:space="preserve">（项目名称） </w:t>
      </w:r>
      <w:r>
        <w:rPr>
          <w:rFonts w:ascii="宋体" w:hAnsi="宋体" w:eastAsia="宋体" w:cs="Times New Roman"/>
          <w:color w:val="auto"/>
          <w:spacing w:val="-6"/>
          <w:sz w:val="24"/>
          <w:highlight w:val="none"/>
          <w:u w:val="single"/>
        </w:rPr>
        <w:t xml:space="preserve">      </w:t>
      </w:r>
      <w:r>
        <w:rPr>
          <w:rFonts w:hint="eastAsia" w:ascii="宋体" w:hAnsi="宋体" w:eastAsia="宋体" w:cs="Times New Roman"/>
          <w:color w:val="auto"/>
          <w:spacing w:val="-6"/>
          <w:sz w:val="24"/>
          <w:highlight w:val="none"/>
          <w:u w:val="single"/>
        </w:rPr>
        <w:t xml:space="preserve"> </w:t>
      </w:r>
      <w:r>
        <w:rPr>
          <w:rFonts w:hint="eastAsia" w:ascii="宋体" w:hAnsi="宋体" w:eastAsia="宋体" w:cs="Times New Roman"/>
          <w:color w:val="auto"/>
          <w:spacing w:val="-6"/>
          <w:sz w:val="24"/>
          <w:highlight w:val="none"/>
        </w:rPr>
        <w:t>项目的采购活动并承诺如下：</w:t>
      </w:r>
    </w:p>
    <w:p>
      <w:pPr>
        <w:adjustRightInd w:val="0"/>
        <w:snapToGrid w:val="0"/>
        <w:spacing w:line="288" w:lineRule="auto"/>
        <w:ind w:firstLine="456" w:firstLineChars="200"/>
        <w:rPr>
          <w:rFonts w:ascii="宋体" w:hAnsi="宋体" w:eastAsia="宋体" w:cs="Times New Roman"/>
          <w:color w:val="auto"/>
          <w:spacing w:val="-6"/>
          <w:sz w:val="24"/>
          <w:highlight w:val="none"/>
        </w:rPr>
      </w:pPr>
      <w:r>
        <w:rPr>
          <w:rFonts w:hint="eastAsia" w:ascii="宋体" w:hAnsi="宋体" w:eastAsia="宋体" w:cs="Times New Roman"/>
          <w:color w:val="auto"/>
          <w:spacing w:val="-6"/>
          <w:sz w:val="24"/>
          <w:highlight w:val="none"/>
        </w:rPr>
        <w:t>一、我方满足以下要求：</w:t>
      </w:r>
    </w:p>
    <w:p>
      <w:pPr>
        <w:adjustRightInd w:val="0"/>
        <w:snapToGrid w:val="0"/>
        <w:spacing w:line="288" w:lineRule="auto"/>
        <w:ind w:firstLine="456" w:firstLineChars="200"/>
        <w:rPr>
          <w:rFonts w:ascii="宋体" w:hAnsi="宋体" w:eastAsia="宋体" w:cs="Times New Roman"/>
          <w:color w:val="auto"/>
          <w:spacing w:val="-6"/>
          <w:sz w:val="24"/>
          <w:highlight w:val="none"/>
        </w:rPr>
      </w:pPr>
      <w:r>
        <w:rPr>
          <w:rFonts w:hint="eastAsia" w:ascii="宋体" w:hAnsi="宋体" w:eastAsia="宋体" w:cs="Times New Roman"/>
          <w:color w:val="auto"/>
          <w:spacing w:val="-6"/>
          <w:sz w:val="24"/>
          <w:highlight w:val="none"/>
        </w:rPr>
        <w:t>（一）具有独立承担民事责任的能力；</w:t>
      </w:r>
    </w:p>
    <w:p>
      <w:pPr>
        <w:adjustRightInd w:val="0"/>
        <w:snapToGrid w:val="0"/>
        <w:spacing w:line="288" w:lineRule="auto"/>
        <w:ind w:firstLine="456" w:firstLineChars="200"/>
        <w:rPr>
          <w:rFonts w:ascii="宋体" w:hAnsi="宋体" w:eastAsia="宋体" w:cs="Times New Roman"/>
          <w:color w:val="auto"/>
          <w:spacing w:val="-6"/>
          <w:sz w:val="24"/>
          <w:highlight w:val="none"/>
        </w:rPr>
      </w:pPr>
      <w:r>
        <w:rPr>
          <w:rFonts w:hint="eastAsia" w:ascii="宋体" w:hAnsi="宋体" w:eastAsia="宋体" w:cs="Times New Roman"/>
          <w:color w:val="auto"/>
          <w:spacing w:val="-6"/>
          <w:sz w:val="24"/>
          <w:highlight w:val="none"/>
        </w:rPr>
        <w:t>（二）具有良好的商业信誉和健全的财务会计制度；</w:t>
      </w:r>
    </w:p>
    <w:p>
      <w:pPr>
        <w:adjustRightInd w:val="0"/>
        <w:snapToGrid w:val="0"/>
        <w:spacing w:line="288" w:lineRule="auto"/>
        <w:ind w:firstLine="456" w:firstLineChars="200"/>
        <w:rPr>
          <w:rFonts w:ascii="宋体" w:hAnsi="宋体" w:eastAsia="宋体" w:cs="Times New Roman"/>
          <w:color w:val="auto"/>
          <w:spacing w:val="-6"/>
          <w:sz w:val="24"/>
          <w:highlight w:val="none"/>
        </w:rPr>
      </w:pPr>
      <w:r>
        <w:rPr>
          <w:rFonts w:hint="eastAsia" w:ascii="宋体" w:hAnsi="宋体" w:eastAsia="宋体" w:cs="Times New Roman"/>
          <w:color w:val="auto"/>
          <w:spacing w:val="-6"/>
          <w:sz w:val="24"/>
          <w:highlight w:val="none"/>
        </w:rPr>
        <w:t>（三）具有履行合同所必需的设备和专业技术能力；</w:t>
      </w:r>
    </w:p>
    <w:p>
      <w:pPr>
        <w:adjustRightInd w:val="0"/>
        <w:snapToGrid w:val="0"/>
        <w:spacing w:line="288" w:lineRule="auto"/>
        <w:ind w:firstLine="456" w:firstLineChars="200"/>
        <w:rPr>
          <w:rFonts w:ascii="宋体" w:hAnsi="宋体" w:eastAsia="宋体" w:cs="Times New Roman"/>
          <w:color w:val="auto"/>
          <w:spacing w:val="-6"/>
          <w:sz w:val="24"/>
          <w:highlight w:val="none"/>
        </w:rPr>
      </w:pPr>
      <w:r>
        <w:rPr>
          <w:rFonts w:hint="eastAsia" w:ascii="宋体" w:hAnsi="宋体" w:eastAsia="宋体" w:cs="Times New Roman"/>
          <w:color w:val="auto"/>
          <w:spacing w:val="-6"/>
          <w:sz w:val="24"/>
          <w:highlight w:val="none"/>
        </w:rPr>
        <w:t>（四）有依法缴纳税收和社会保障资金的良好记录；</w:t>
      </w:r>
    </w:p>
    <w:p>
      <w:pPr>
        <w:adjustRightInd w:val="0"/>
        <w:snapToGrid w:val="0"/>
        <w:spacing w:line="288" w:lineRule="auto"/>
        <w:ind w:firstLine="456" w:firstLineChars="200"/>
        <w:rPr>
          <w:rFonts w:ascii="宋体" w:hAnsi="宋体" w:eastAsia="宋体" w:cs="Times New Roman"/>
          <w:color w:val="auto"/>
          <w:spacing w:val="-6"/>
          <w:sz w:val="24"/>
          <w:highlight w:val="none"/>
        </w:rPr>
      </w:pPr>
      <w:r>
        <w:rPr>
          <w:rFonts w:hint="eastAsia" w:ascii="宋体" w:hAnsi="宋体" w:eastAsia="宋体" w:cs="Times New Roman"/>
          <w:color w:val="auto"/>
          <w:spacing w:val="-6"/>
          <w:sz w:val="24"/>
          <w:highlight w:val="none"/>
        </w:rPr>
        <w:t>（五）参加本项目采购活动前三年内，在经营活动中</w:t>
      </w:r>
      <w:r>
        <w:rPr>
          <w:rFonts w:hint="eastAsia" w:ascii="宋体" w:hAnsi="宋体" w:eastAsia="宋体" w:cs="Times New Roman"/>
          <w:b/>
          <w:color w:val="auto"/>
          <w:spacing w:val="-6"/>
          <w:sz w:val="24"/>
          <w:highlight w:val="none"/>
          <w:u w:val="single"/>
        </w:rPr>
        <w:t xml:space="preserve">  填写“有”或“没有”  </w:t>
      </w:r>
      <w:r>
        <w:rPr>
          <w:rFonts w:hint="eastAsia" w:ascii="宋体" w:hAnsi="宋体" w:eastAsia="宋体" w:cs="Times New Roman"/>
          <w:color w:val="auto"/>
          <w:spacing w:val="-6"/>
          <w:sz w:val="24"/>
          <w:highlight w:val="none"/>
        </w:rPr>
        <w:t>重大违法记录。（重大违法记录是指供应商因违法经营受到刑事处罚或者责令停产停业、吊销许可证或者执照、较大数额罚款等行政处罚）</w:t>
      </w:r>
    </w:p>
    <w:p>
      <w:pPr>
        <w:adjustRightInd w:val="0"/>
        <w:snapToGrid w:val="0"/>
        <w:spacing w:line="288" w:lineRule="auto"/>
        <w:ind w:firstLine="456" w:firstLineChars="200"/>
        <w:rPr>
          <w:rFonts w:ascii="宋体" w:hAnsi="宋体" w:eastAsia="宋体" w:cs="Times New Roman"/>
          <w:color w:val="auto"/>
          <w:spacing w:val="-6"/>
          <w:sz w:val="24"/>
          <w:highlight w:val="none"/>
        </w:rPr>
      </w:pPr>
      <w:r>
        <w:rPr>
          <w:rFonts w:hint="eastAsia" w:ascii="宋体" w:hAnsi="宋体" w:eastAsia="宋体" w:cs="Times New Roman"/>
          <w:color w:val="auto"/>
          <w:spacing w:val="-6"/>
          <w:sz w:val="24"/>
          <w:highlight w:val="none"/>
        </w:rPr>
        <w:t>（六）法律、行政法规规定的其他条件。</w:t>
      </w:r>
    </w:p>
    <w:p>
      <w:pPr>
        <w:adjustRightInd w:val="0"/>
        <w:snapToGrid w:val="0"/>
        <w:spacing w:line="288" w:lineRule="auto"/>
        <w:ind w:firstLine="456" w:firstLineChars="200"/>
        <w:rPr>
          <w:rFonts w:hint="eastAsia" w:ascii="宋体" w:hAnsi="宋体" w:eastAsia="宋体" w:cs="Times New Roman"/>
          <w:color w:val="auto"/>
          <w:spacing w:val="-6"/>
          <w:sz w:val="24"/>
          <w:highlight w:val="none"/>
        </w:rPr>
      </w:pPr>
      <w:r>
        <w:rPr>
          <w:rFonts w:hint="eastAsia" w:ascii="宋体" w:hAnsi="宋体" w:eastAsia="宋体" w:cs="Times New Roman"/>
          <w:color w:val="auto"/>
          <w:spacing w:val="-6"/>
          <w:sz w:val="24"/>
          <w:highlight w:val="none"/>
        </w:rPr>
        <w:t>二、未被信用中国（www.creditchina.gov.cn)、中国政府采购网（www.ccgp.gov.cn）列入失信被执行人、重大税收违法案件当事人名单、政府采购严重违法失信行为记录名单。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456" w:firstLineChars="200"/>
        <w:rPr>
          <w:rFonts w:hint="eastAsia" w:ascii="宋体" w:hAnsi="宋体" w:eastAsia="宋体" w:cs="Times New Roman"/>
          <w:color w:val="auto"/>
          <w:spacing w:val="-6"/>
          <w:sz w:val="24"/>
          <w:highlight w:val="none"/>
        </w:rPr>
      </w:pPr>
      <w:r>
        <w:rPr>
          <w:rFonts w:hint="eastAsia" w:ascii="宋体" w:hAnsi="宋体" w:eastAsia="宋体" w:cs="Times New Roman"/>
          <w:color w:val="auto"/>
          <w:spacing w:val="-6"/>
          <w:sz w:val="24"/>
          <w:highlight w:val="none"/>
        </w:rPr>
        <w:t>三、不存在以下情况：</w:t>
      </w:r>
    </w:p>
    <w:p>
      <w:pPr>
        <w:adjustRightInd w:val="0"/>
        <w:snapToGrid w:val="0"/>
        <w:spacing w:line="288" w:lineRule="auto"/>
        <w:ind w:firstLine="456" w:firstLineChars="200"/>
        <w:rPr>
          <w:rFonts w:hint="eastAsia" w:ascii="宋体" w:hAnsi="宋体" w:eastAsia="宋体" w:cs="Times New Roman"/>
          <w:color w:val="auto"/>
          <w:spacing w:val="-6"/>
          <w:sz w:val="24"/>
          <w:highlight w:val="none"/>
        </w:rPr>
      </w:pPr>
      <w:r>
        <w:rPr>
          <w:rFonts w:hint="eastAsia" w:ascii="宋体" w:hAnsi="宋体" w:eastAsia="宋体" w:cs="Times New Roman"/>
          <w:color w:val="auto"/>
          <w:spacing w:val="-6"/>
          <w:sz w:val="24"/>
          <w:highlight w:val="none"/>
        </w:rPr>
        <w:t>（一）单位负责人为同一人或者存在直接控股、管理关系的不同供应商参加同一合同项下的采购活动的；</w:t>
      </w:r>
    </w:p>
    <w:p>
      <w:pPr>
        <w:adjustRightInd w:val="0"/>
        <w:snapToGrid w:val="0"/>
        <w:spacing w:line="288" w:lineRule="auto"/>
        <w:ind w:firstLine="456" w:firstLineChars="200"/>
        <w:rPr>
          <w:rFonts w:hint="eastAsia" w:ascii="宋体" w:hAnsi="宋体" w:eastAsia="宋体" w:cs="Times New Roman"/>
          <w:color w:val="auto"/>
          <w:spacing w:val="-6"/>
          <w:sz w:val="24"/>
          <w:highlight w:val="none"/>
        </w:rPr>
      </w:pPr>
      <w:r>
        <w:rPr>
          <w:rFonts w:hint="eastAsia" w:ascii="宋体" w:hAnsi="宋体" w:eastAsia="宋体" w:cs="Times New Roman"/>
          <w:color w:val="auto"/>
          <w:spacing w:val="-6"/>
          <w:sz w:val="24"/>
          <w:highlight w:val="none"/>
        </w:rPr>
        <w:t>（二）为采购项目提供整体设计、规范编制或者项目管理、监理、检测等服务后再参加该采购项目的其他采购活动的。</w:t>
      </w:r>
    </w:p>
    <w:p>
      <w:pPr>
        <w:adjustRightInd w:val="0"/>
        <w:snapToGrid w:val="0"/>
        <w:spacing w:line="288" w:lineRule="auto"/>
        <w:ind w:firstLine="456" w:firstLineChars="200"/>
        <w:rPr>
          <w:rFonts w:ascii="宋体" w:hAnsi="宋体" w:eastAsia="宋体" w:cs="Times New Roman"/>
          <w:color w:val="auto"/>
          <w:spacing w:val="-6"/>
          <w:sz w:val="24"/>
          <w:highlight w:val="none"/>
        </w:rPr>
      </w:pPr>
      <w:r>
        <w:rPr>
          <w:rFonts w:hint="eastAsia" w:ascii="宋体" w:hAnsi="宋体" w:eastAsia="宋体" w:cs="Times New Roman"/>
          <w:color w:val="auto"/>
          <w:spacing w:val="-6"/>
          <w:sz w:val="24"/>
          <w:highlight w:val="none"/>
        </w:rPr>
        <w:t>四、以上事项如有虚假或隐瞒，我方愿意承担一切后果和责任。</w:t>
      </w:r>
    </w:p>
    <w:p>
      <w:pPr>
        <w:adjustRightInd w:val="0"/>
        <w:snapToGrid w:val="0"/>
        <w:spacing w:line="288" w:lineRule="auto"/>
        <w:rPr>
          <w:rFonts w:ascii="宋体" w:hAnsi="宋体" w:eastAsia="宋体" w:cs="Times New Roman"/>
          <w:color w:val="auto"/>
          <w:sz w:val="24"/>
          <w:highlight w:val="none"/>
        </w:rPr>
      </w:pPr>
    </w:p>
    <w:p>
      <w:pPr>
        <w:adjustRightInd w:val="0"/>
        <w:snapToGrid w:val="0"/>
        <w:spacing w:line="288" w:lineRule="auto"/>
        <w:rPr>
          <w:rFonts w:ascii="宋体" w:hAnsi="宋体" w:eastAsia="宋体" w:cs="Times New Roman"/>
          <w:b/>
          <w:bCs/>
          <w:color w:val="auto"/>
          <w:spacing w:val="-6"/>
          <w:sz w:val="24"/>
          <w:highlight w:val="none"/>
        </w:rPr>
      </w:pPr>
      <w:r>
        <w:rPr>
          <w:rFonts w:hint="eastAsia" w:ascii="宋体" w:hAnsi="宋体" w:eastAsia="宋体" w:cs="Times New Roman"/>
          <w:b/>
          <w:bCs/>
          <w:color w:val="auto"/>
          <w:spacing w:val="-6"/>
          <w:sz w:val="24"/>
          <w:highlight w:val="none"/>
        </w:rPr>
        <w:t>供应商名称（盖章）：</w:t>
      </w:r>
    </w:p>
    <w:p>
      <w:pPr>
        <w:adjustRightInd w:val="0"/>
        <w:snapToGrid w:val="0"/>
        <w:spacing w:line="288" w:lineRule="auto"/>
        <w:rPr>
          <w:rFonts w:ascii="宋体" w:hAnsi="宋体" w:eastAsia="宋体" w:cs="Times New Roman"/>
          <w:b/>
          <w:bCs/>
          <w:color w:val="auto"/>
          <w:spacing w:val="-6"/>
          <w:sz w:val="24"/>
          <w:highlight w:val="none"/>
        </w:rPr>
      </w:pPr>
      <w:r>
        <w:rPr>
          <w:rFonts w:hint="eastAsia" w:ascii="宋体" w:hAnsi="宋体" w:eastAsia="宋体" w:cs="Times New Roman"/>
          <w:b/>
          <w:bCs/>
          <w:color w:val="auto"/>
          <w:spacing w:val="-6"/>
          <w:sz w:val="24"/>
          <w:highlight w:val="none"/>
        </w:rPr>
        <w:t>供应商授权代表签名：</w:t>
      </w:r>
    </w:p>
    <w:p>
      <w:pPr>
        <w:adjustRightInd w:val="0"/>
        <w:snapToGrid w:val="0"/>
        <w:spacing w:line="288" w:lineRule="auto"/>
        <w:rPr>
          <w:rFonts w:hint="eastAsia" w:ascii="宋体" w:hAnsi="宋体" w:eastAsia="宋体" w:cs="Times New Roman"/>
          <w:b/>
          <w:bCs/>
          <w:color w:val="auto"/>
          <w:spacing w:val="-6"/>
          <w:sz w:val="24"/>
          <w:highlight w:val="none"/>
        </w:rPr>
      </w:pPr>
      <w:r>
        <w:rPr>
          <w:rFonts w:hint="eastAsia" w:ascii="宋体" w:hAnsi="宋体" w:eastAsia="宋体" w:cs="Times New Roman"/>
          <w:b/>
          <w:bCs/>
          <w:color w:val="auto"/>
          <w:spacing w:val="-6"/>
          <w:sz w:val="24"/>
          <w:highlight w:val="none"/>
        </w:rPr>
        <w:t>日期：     年   月   日</w:t>
      </w:r>
    </w:p>
    <w:p>
      <w:pPr>
        <w:widowControl/>
        <w:jc w:val="center"/>
        <w:rPr>
          <w:rFonts w:hint="eastAsia" w:ascii="宋体" w:hAnsi="宋体" w:eastAsia="宋体" w:cs="Times New Roman"/>
          <w:b/>
          <w:color w:val="auto"/>
          <w:spacing w:val="-6"/>
          <w:sz w:val="24"/>
          <w:highlight w:val="none"/>
        </w:rPr>
      </w:pPr>
      <w:r>
        <w:rPr>
          <w:rFonts w:hint="eastAsia" w:ascii="宋体" w:hAnsi="宋体" w:eastAsia="宋体" w:cs="Times New Roman"/>
          <w:b/>
          <w:bCs/>
          <w:color w:val="auto"/>
          <w:spacing w:val="-6"/>
          <w:sz w:val="21"/>
          <w:szCs w:val="21"/>
          <w:highlight w:val="none"/>
        </w:rPr>
        <w:br w:type="page"/>
      </w:r>
      <w:r>
        <w:rPr>
          <w:rFonts w:hint="eastAsia" w:ascii="宋体" w:hAnsi="宋体" w:eastAsia="宋体" w:cs="Times New Roman"/>
          <w:b/>
          <w:color w:val="auto"/>
          <w:spacing w:val="-6"/>
          <w:sz w:val="24"/>
          <w:highlight w:val="none"/>
        </w:rPr>
        <w:t>（3）供应商特定资格条件证明材料：供应商须为浙江政府采购云平台网上超市入围供应商（提供相关证明或网页截图）</w:t>
      </w:r>
    </w:p>
    <w:p>
      <w:pPr>
        <w:spacing w:line="360" w:lineRule="auto"/>
        <w:jc w:val="center"/>
        <w:rPr>
          <w:rFonts w:hint="eastAsia" w:ascii="宋体" w:hAnsi="宋体" w:eastAsia="宋体" w:cs="Times New Roman"/>
          <w:b/>
          <w:color w:val="auto"/>
          <w:spacing w:val="-6"/>
          <w:sz w:val="24"/>
          <w:highlight w:val="none"/>
        </w:rPr>
      </w:pPr>
    </w:p>
    <w:p>
      <w:pPr>
        <w:spacing w:line="360" w:lineRule="auto"/>
        <w:jc w:val="center"/>
        <w:rPr>
          <w:rFonts w:hint="eastAsia" w:ascii="宋体" w:hAnsi="宋体"/>
          <w:b/>
          <w:color w:val="auto"/>
          <w:spacing w:val="-6"/>
          <w:sz w:val="52"/>
          <w:szCs w:val="52"/>
          <w:highlight w:val="none"/>
        </w:rPr>
      </w:pPr>
      <w:r>
        <w:rPr>
          <w:rFonts w:hint="eastAsia" w:ascii="宋体" w:hAnsi="宋体" w:eastAsia="宋体" w:cs="Times New Roman"/>
          <w:b/>
          <w:color w:val="auto"/>
          <w:spacing w:val="-6"/>
          <w:sz w:val="24"/>
          <w:szCs w:val="24"/>
          <w:highlight w:val="none"/>
        </w:rPr>
        <w:br w:type="page"/>
      </w:r>
      <w:r>
        <w:rPr>
          <w:rFonts w:hint="eastAsia" w:ascii="宋体" w:hAnsi="宋体" w:eastAsia="宋体" w:cs="Times New Roman"/>
          <w:b/>
          <w:color w:val="auto"/>
          <w:spacing w:val="-6"/>
          <w:sz w:val="52"/>
          <w:szCs w:val="52"/>
          <w:highlight w:val="none"/>
          <w:lang w:val="en-US" w:eastAsia="zh-CN"/>
        </w:rPr>
        <w:t>3.</w:t>
      </w:r>
      <w:r>
        <w:rPr>
          <w:rFonts w:hint="eastAsia" w:ascii="宋体" w:hAnsi="宋体" w:eastAsia="宋体" w:cs="Times New Roman"/>
          <w:b/>
          <w:color w:val="auto"/>
          <w:spacing w:val="-6"/>
          <w:sz w:val="52"/>
          <w:szCs w:val="52"/>
          <w:highlight w:val="none"/>
        </w:rPr>
        <w:t>商</w:t>
      </w:r>
      <w:r>
        <w:rPr>
          <w:rFonts w:hint="eastAsia" w:ascii="宋体" w:hAnsi="宋体"/>
          <w:b/>
          <w:color w:val="auto"/>
          <w:spacing w:val="-6"/>
          <w:sz w:val="52"/>
          <w:szCs w:val="52"/>
          <w:highlight w:val="none"/>
        </w:rPr>
        <w:t>务文件</w:t>
      </w:r>
    </w:p>
    <w:p>
      <w:pPr>
        <w:spacing w:line="360" w:lineRule="auto"/>
        <w:jc w:val="center"/>
        <w:rPr>
          <w:rFonts w:hint="eastAsia" w:ascii="宋体" w:hAnsi="宋体"/>
          <w:b/>
          <w:color w:val="auto"/>
          <w:spacing w:val="-6"/>
          <w:sz w:val="24"/>
          <w:highlight w:val="none"/>
        </w:rPr>
      </w:pPr>
      <w:r>
        <w:rPr>
          <w:rFonts w:hint="eastAsia" w:ascii="宋体" w:hAnsi="宋体"/>
          <w:b/>
          <w:color w:val="auto"/>
          <w:spacing w:val="-6"/>
          <w:sz w:val="24"/>
          <w:highlight w:val="none"/>
          <w:lang w:eastAsia="zh-CN"/>
        </w:rPr>
        <w:t>（</w:t>
      </w:r>
      <w:r>
        <w:rPr>
          <w:rFonts w:hint="eastAsia" w:ascii="宋体" w:hAnsi="宋体"/>
          <w:b/>
          <w:color w:val="auto"/>
          <w:spacing w:val="-6"/>
          <w:sz w:val="24"/>
          <w:highlight w:val="none"/>
          <w:lang w:val="en-US" w:eastAsia="zh-CN"/>
        </w:rPr>
        <w:t>1</w:t>
      </w:r>
      <w:r>
        <w:rPr>
          <w:rFonts w:hint="eastAsia" w:ascii="宋体" w:hAnsi="宋体"/>
          <w:b/>
          <w:color w:val="auto"/>
          <w:spacing w:val="-6"/>
          <w:sz w:val="24"/>
          <w:highlight w:val="none"/>
          <w:lang w:eastAsia="zh-CN"/>
        </w:rPr>
        <w:t>）</w:t>
      </w:r>
      <w:r>
        <w:rPr>
          <w:rFonts w:hint="eastAsia" w:ascii="宋体" w:hAnsi="宋体"/>
          <w:b/>
          <w:color w:val="auto"/>
          <w:spacing w:val="-6"/>
          <w:sz w:val="24"/>
          <w:highlight w:val="none"/>
        </w:rPr>
        <w:t>响 应 函</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致：浙江经济职业技术学院：</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根据</w:t>
      </w:r>
      <w:r>
        <w:rPr>
          <w:rFonts w:hint="eastAsia" w:ascii="宋体" w:hAnsi="宋体"/>
          <w:bCs/>
          <w:color w:val="auto"/>
          <w:spacing w:val="-6"/>
          <w:sz w:val="24"/>
          <w:highlight w:val="none"/>
        </w:rPr>
        <w:t>浙江经济职业技术学院</w:t>
      </w:r>
      <w:r>
        <w:rPr>
          <w:rFonts w:hint="eastAsia" w:ascii="宋体" w:hAnsi="宋体"/>
          <w:bCs/>
          <w:color w:val="auto"/>
          <w:spacing w:val="-6"/>
          <w:sz w:val="24"/>
          <w:highlight w:val="none"/>
          <w:lang w:val="en-US" w:eastAsia="zh-CN"/>
        </w:rPr>
        <w:t>物流技术学院国际货运实训室教学设备</w:t>
      </w:r>
      <w:r>
        <w:rPr>
          <w:rFonts w:hint="eastAsia" w:ascii="宋体" w:hAnsi="宋体"/>
          <w:color w:val="auto"/>
          <w:spacing w:val="-6"/>
          <w:sz w:val="24"/>
          <w:highlight w:val="none"/>
        </w:rPr>
        <w:t>的采购公告（项目编号</w:t>
      </w:r>
      <w:r>
        <w:rPr>
          <w:rFonts w:hint="eastAsia" w:ascii="宋体" w:hAnsi="宋体"/>
          <w:bCs/>
          <w:color w:val="auto"/>
          <w:spacing w:val="-6"/>
          <w:sz w:val="24"/>
          <w:highlight w:val="none"/>
        </w:rPr>
        <w:t>：</w:t>
      </w:r>
      <w:r>
        <w:rPr>
          <w:rFonts w:hint="eastAsia" w:ascii="宋体" w:hAnsi="宋体"/>
          <w:bCs/>
          <w:color w:val="auto"/>
          <w:spacing w:val="-6"/>
          <w:sz w:val="24"/>
          <w:highlight w:val="none"/>
          <w:lang w:eastAsia="zh-CN"/>
        </w:rPr>
        <w:t>QSZB-F(H)-B23489(QT)</w:t>
      </w:r>
      <w:r>
        <w:rPr>
          <w:rFonts w:hint="eastAsia" w:ascii="宋体" w:hAnsi="宋体"/>
          <w:bCs/>
          <w:color w:val="auto"/>
          <w:spacing w:val="-6"/>
          <w:sz w:val="24"/>
          <w:highlight w:val="none"/>
        </w:rPr>
        <w:t>）</w:t>
      </w:r>
      <w:r>
        <w:rPr>
          <w:rFonts w:hint="eastAsia" w:ascii="宋体" w:hAnsi="宋体"/>
          <w:color w:val="auto"/>
          <w:spacing w:val="-6"/>
          <w:sz w:val="24"/>
          <w:highlight w:val="none"/>
        </w:rPr>
        <w:t>，签字代表</w:t>
      </w:r>
      <w:r>
        <w:rPr>
          <w:rFonts w:hint="eastAsia" w:ascii="宋体" w:hAnsi="宋体"/>
          <w:bCs/>
          <w:color w:val="auto"/>
          <w:spacing w:val="-6"/>
          <w:sz w:val="24"/>
          <w:highlight w:val="none"/>
          <w:u w:val="single"/>
        </w:rPr>
        <w:t xml:space="preserve">      </w:t>
      </w:r>
      <w:r>
        <w:rPr>
          <w:rFonts w:ascii="宋体" w:hAnsi="宋体"/>
          <w:bCs/>
          <w:color w:val="auto"/>
          <w:spacing w:val="-6"/>
          <w:sz w:val="24"/>
          <w:highlight w:val="none"/>
          <w:u w:val="single"/>
        </w:rPr>
        <w:t xml:space="preserve">      </w:t>
      </w:r>
      <w:r>
        <w:rPr>
          <w:rFonts w:hint="eastAsia" w:ascii="宋体" w:hAnsi="宋体"/>
          <w:color w:val="auto"/>
          <w:spacing w:val="-6"/>
          <w:sz w:val="24"/>
          <w:highlight w:val="none"/>
        </w:rPr>
        <w:t>（全名）经正式授权并代表</w:t>
      </w:r>
      <w:r>
        <w:rPr>
          <w:rFonts w:ascii="宋体" w:hAnsi="宋体"/>
          <w:color w:val="auto"/>
          <w:spacing w:val="-6"/>
          <w:sz w:val="24"/>
          <w:highlight w:val="none"/>
        </w:rPr>
        <w:t>__________________</w:t>
      </w:r>
      <w:r>
        <w:rPr>
          <w:rFonts w:hint="eastAsia" w:ascii="宋体" w:hAnsi="宋体"/>
          <w:bCs/>
          <w:color w:val="auto"/>
          <w:spacing w:val="-6"/>
          <w:sz w:val="24"/>
          <w:highlight w:val="none"/>
          <w:u w:val="single"/>
        </w:rPr>
        <w:t xml:space="preserve">             </w:t>
      </w:r>
      <w:r>
        <w:rPr>
          <w:rFonts w:hint="eastAsia" w:ascii="宋体" w:hAnsi="宋体"/>
          <w:color w:val="auto"/>
          <w:spacing w:val="-6"/>
          <w:sz w:val="24"/>
          <w:highlight w:val="none"/>
        </w:rPr>
        <w:t>（</w:t>
      </w:r>
      <w:r>
        <w:rPr>
          <w:rFonts w:hint="eastAsia" w:ascii="宋体" w:hAnsi="宋体"/>
          <w:color w:val="auto"/>
          <w:spacing w:val="-6"/>
          <w:sz w:val="24"/>
          <w:highlight w:val="none"/>
          <w:lang w:eastAsia="zh-CN"/>
        </w:rPr>
        <w:t>比选</w:t>
      </w:r>
      <w:r>
        <w:rPr>
          <w:rFonts w:hint="eastAsia" w:ascii="宋体" w:hAnsi="宋体"/>
          <w:color w:val="auto"/>
          <w:spacing w:val="-6"/>
          <w:sz w:val="24"/>
          <w:highlight w:val="none"/>
        </w:rPr>
        <w:t>响应供应商名称）提交商务和技术文件正本一份、副本</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份。</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据此函，签字代表宣布同意如下：</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1、我方已详细审查全部“</w:t>
      </w:r>
      <w:r>
        <w:rPr>
          <w:rFonts w:hint="eastAsia" w:ascii="宋体" w:hAnsi="宋体"/>
          <w:color w:val="auto"/>
          <w:spacing w:val="-6"/>
          <w:sz w:val="24"/>
          <w:highlight w:val="none"/>
          <w:lang w:eastAsia="zh-CN"/>
        </w:rPr>
        <w:t>比选</w:t>
      </w:r>
      <w:r>
        <w:rPr>
          <w:rFonts w:hint="eastAsia" w:ascii="宋体" w:hAnsi="宋体"/>
          <w:color w:val="auto"/>
          <w:spacing w:val="-6"/>
          <w:sz w:val="24"/>
          <w:highlight w:val="none"/>
        </w:rPr>
        <w:t>文件”，包括修改文件（如有的话）以及全部参考资料和有关附件，已经了解我方对于</w:t>
      </w:r>
      <w:r>
        <w:rPr>
          <w:rFonts w:hint="eastAsia" w:ascii="宋体" w:hAnsi="宋体"/>
          <w:color w:val="auto"/>
          <w:spacing w:val="-6"/>
          <w:sz w:val="24"/>
          <w:highlight w:val="none"/>
          <w:lang w:eastAsia="zh-CN"/>
        </w:rPr>
        <w:t>比选</w:t>
      </w:r>
      <w:r>
        <w:rPr>
          <w:rFonts w:hint="eastAsia" w:ascii="宋体" w:hAnsi="宋体"/>
          <w:color w:val="auto"/>
          <w:spacing w:val="-6"/>
          <w:sz w:val="24"/>
          <w:highlight w:val="none"/>
        </w:rPr>
        <w:t>文件、采购过程、采购结果有依法进行询问、质疑、投诉的权利及相关渠道和要求。</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2、我方在</w:t>
      </w:r>
      <w:r>
        <w:rPr>
          <w:rFonts w:hint="eastAsia" w:ascii="宋体" w:hAnsi="宋体"/>
          <w:color w:val="auto"/>
          <w:spacing w:val="-6"/>
          <w:sz w:val="24"/>
          <w:highlight w:val="none"/>
          <w:lang w:eastAsia="zh-CN"/>
        </w:rPr>
        <w:t>比选</w:t>
      </w:r>
      <w:r>
        <w:rPr>
          <w:rFonts w:hint="eastAsia" w:ascii="宋体" w:hAnsi="宋体"/>
          <w:color w:val="auto"/>
          <w:spacing w:val="-6"/>
          <w:sz w:val="24"/>
          <w:highlight w:val="none"/>
        </w:rPr>
        <w:t>响应之前已经与贵方进行了充分的沟通，完全理解并接受</w:t>
      </w:r>
      <w:r>
        <w:rPr>
          <w:rFonts w:hint="eastAsia" w:ascii="宋体" w:hAnsi="宋体"/>
          <w:color w:val="auto"/>
          <w:spacing w:val="-6"/>
          <w:sz w:val="24"/>
          <w:highlight w:val="none"/>
          <w:lang w:eastAsia="zh-CN"/>
        </w:rPr>
        <w:t>比选</w:t>
      </w:r>
      <w:r>
        <w:rPr>
          <w:rFonts w:hint="eastAsia" w:ascii="宋体" w:hAnsi="宋体"/>
          <w:color w:val="auto"/>
          <w:spacing w:val="-6"/>
          <w:sz w:val="24"/>
          <w:highlight w:val="none"/>
        </w:rPr>
        <w:t>文件的各项规定和要求，对</w:t>
      </w:r>
      <w:r>
        <w:rPr>
          <w:rFonts w:hint="eastAsia" w:ascii="宋体" w:hAnsi="宋体"/>
          <w:color w:val="auto"/>
          <w:spacing w:val="-6"/>
          <w:sz w:val="24"/>
          <w:highlight w:val="none"/>
          <w:lang w:eastAsia="zh-CN"/>
        </w:rPr>
        <w:t>比选</w:t>
      </w:r>
      <w:r>
        <w:rPr>
          <w:rFonts w:hint="eastAsia" w:ascii="宋体" w:hAnsi="宋体"/>
          <w:color w:val="auto"/>
          <w:spacing w:val="-6"/>
          <w:sz w:val="24"/>
          <w:highlight w:val="none"/>
        </w:rPr>
        <w:t>文件的合理性、合法性不再有异议。</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3、本</w:t>
      </w:r>
      <w:r>
        <w:rPr>
          <w:rFonts w:hint="eastAsia" w:ascii="宋体" w:hAnsi="宋体"/>
          <w:color w:val="auto"/>
          <w:spacing w:val="-6"/>
          <w:sz w:val="24"/>
          <w:highlight w:val="none"/>
          <w:lang w:eastAsia="zh-CN"/>
        </w:rPr>
        <w:t>比选</w:t>
      </w:r>
      <w:r>
        <w:rPr>
          <w:rFonts w:hint="eastAsia" w:ascii="宋体" w:hAnsi="宋体"/>
          <w:color w:val="auto"/>
          <w:spacing w:val="-6"/>
          <w:sz w:val="24"/>
          <w:highlight w:val="none"/>
        </w:rPr>
        <w:t>响应有效期自响应文件开启日起</w:t>
      </w:r>
      <w:r>
        <w:rPr>
          <w:rFonts w:hint="eastAsia" w:ascii="宋体" w:hAnsi="宋体"/>
          <w:bCs/>
          <w:color w:val="auto"/>
          <w:spacing w:val="-6"/>
          <w:sz w:val="24"/>
          <w:highlight w:val="none"/>
          <w:u w:val="single"/>
        </w:rPr>
        <w:t>90</w:t>
      </w:r>
      <w:r>
        <w:rPr>
          <w:rFonts w:hint="eastAsia" w:ascii="宋体" w:hAnsi="宋体"/>
          <w:color w:val="auto"/>
          <w:spacing w:val="-6"/>
          <w:sz w:val="24"/>
          <w:highlight w:val="none"/>
        </w:rPr>
        <w:t>个日历日。</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4、如成交，本响应文件至本项目合同履行完毕止均保持有效，我方将按“</w:t>
      </w:r>
      <w:r>
        <w:rPr>
          <w:rFonts w:hint="eastAsia" w:ascii="宋体" w:hAnsi="宋体"/>
          <w:color w:val="auto"/>
          <w:spacing w:val="-6"/>
          <w:sz w:val="24"/>
          <w:highlight w:val="none"/>
          <w:lang w:eastAsia="zh-CN"/>
        </w:rPr>
        <w:t>比选</w:t>
      </w:r>
      <w:r>
        <w:rPr>
          <w:rFonts w:hint="eastAsia" w:ascii="宋体" w:hAnsi="宋体"/>
          <w:color w:val="auto"/>
          <w:spacing w:val="-6"/>
          <w:sz w:val="24"/>
          <w:highlight w:val="none"/>
        </w:rPr>
        <w:t>文件”及相关采购法律、法规的规定履行合同责任和义务。</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5、我方同意按照贵方要求提供与</w:t>
      </w:r>
      <w:r>
        <w:rPr>
          <w:rFonts w:hint="eastAsia" w:ascii="宋体" w:hAnsi="宋体"/>
          <w:color w:val="auto"/>
          <w:spacing w:val="-6"/>
          <w:sz w:val="24"/>
          <w:highlight w:val="none"/>
          <w:lang w:eastAsia="zh-CN"/>
        </w:rPr>
        <w:t>比选</w:t>
      </w:r>
      <w:r>
        <w:rPr>
          <w:rFonts w:hint="eastAsia" w:ascii="宋体" w:hAnsi="宋体"/>
          <w:color w:val="auto"/>
          <w:spacing w:val="-6"/>
          <w:sz w:val="24"/>
          <w:highlight w:val="none"/>
        </w:rPr>
        <w:t>有关的一切数据或资料。</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6、与本</w:t>
      </w:r>
      <w:r>
        <w:rPr>
          <w:rFonts w:hint="eastAsia" w:ascii="宋体" w:hAnsi="宋体"/>
          <w:color w:val="auto"/>
          <w:spacing w:val="-6"/>
          <w:sz w:val="24"/>
          <w:highlight w:val="none"/>
          <w:lang w:eastAsia="zh-CN"/>
        </w:rPr>
        <w:t>比选</w:t>
      </w:r>
      <w:r>
        <w:rPr>
          <w:rFonts w:hint="eastAsia" w:ascii="宋体" w:hAnsi="宋体"/>
          <w:color w:val="auto"/>
          <w:spacing w:val="-6"/>
          <w:sz w:val="24"/>
          <w:highlight w:val="none"/>
        </w:rPr>
        <w:t>有关的一切正式往来信函请寄：</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地址：_________________________邮编：____________________________</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电话：_________________________传真：____________________________</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lang w:eastAsia="zh-CN"/>
        </w:rPr>
        <w:t>比选</w:t>
      </w:r>
      <w:r>
        <w:rPr>
          <w:rFonts w:hint="eastAsia" w:ascii="宋体" w:hAnsi="宋体"/>
          <w:color w:val="auto"/>
          <w:spacing w:val="-6"/>
          <w:sz w:val="24"/>
          <w:highlight w:val="none"/>
        </w:rPr>
        <w:t>响应供应商代表姓名：_____________________________职务：____________________</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开户银行：___________________________</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银行帐号：___________________________</w:t>
      </w:r>
    </w:p>
    <w:p>
      <w:pPr>
        <w:spacing w:line="360" w:lineRule="auto"/>
        <w:rPr>
          <w:rFonts w:hint="eastAsia" w:ascii="宋体" w:hAnsi="宋体"/>
          <w:color w:val="auto"/>
          <w:spacing w:val="-6"/>
          <w:sz w:val="24"/>
          <w:highlight w:val="none"/>
        </w:rPr>
      </w:pP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lang w:eastAsia="zh-CN"/>
        </w:rPr>
        <w:t>比选</w:t>
      </w:r>
      <w:r>
        <w:rPr>
          <w:rFonts w:hint="eastAsia" w:ascii="宋体" w:hAnsi="宋体"/>
          <w:color w:val="auto"/>
          <w:spacing w:val="-6"/>
          <w:sz w:val="24"/>
          <w:highlight w:val="none"/>
        </w:rPr>
        <w:t>响应供应商名称（</w:t>
      </w:r>
      <w:r>
        <w:rPr>
          <w:rFonts w:hint="eastAsia" w:ascii="宋体" w:hAnsi="宋体"/>
          <w:bCs/>
          <w:color w:val="auto"/>
          <w:spacing w:val="-6"/>
          <w:sz w:val="24"/>
          <w:highlight w:val="none"/>
        </w:rPr>
        <w:t>盖章）</w:t>
      </w:r>
      <w:r>
        <w:rPr>
          <w:rFonts w:hint="eastAsia" w:ascii="宋体" w:hAnsi="宋体"/>
          <w:color w:val="auto"/>
          <w:spacing w:val="-6"/>
          <w:sz w:val="24"/>
          <w:highlight w:val="none"/>
        </w:rPr>
        <w:t xml:space="preserve">: </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授权代表签字</w:t>
      </w:r>
      <w:r>
        <w:rPr>
          <w:rFonts w:hint="eastAsia" w:ascii="宋体" w:hAnsi="宋体"/>
          <w:bCs/>
          <w:color w:val="auto"/>
          <w:spacing w:val="-6"/>
          <w:sz w:val="24"/>
          <w:highlight w:val="none"/>
        </w:rPr>
        <w:t>：</w:t>
      </w:r>
    </w:p>
    <w:p>
      <w:pPr>
        <w:spacing w:line="360" w:lineRule="auto"/>
        <w:rPr>
          <w:rFonts w:hint="eastAsia" w:ascii="宋体" w:hAnsi="宋体"/>
          <w:color w:val="auto"/>
          <w:spacing w:val="-6"/>
          <w:sz w:val="24"/>
          <w:highlight w:val="none"/>
        </w:rPr>
      </w:pPr>
      <w:r>
        <w:rPr>
          <w:rFonts w:hint="eastAsia" w:ascii="宋体" w:hAnsi="宋体"/>
          <w:bCs/>
          <w:color w:val="auto"/>
          <w:spacing w:val="-6"/>
          <w:sz w:val="24"/>
          <w:highlight w:val="none"/>
        </w:rPr>
        <w:t>日期：  年  月  日</w:t>
      </w:r>
    </w:p>
    <w:p>
      <w:pPr>
        <w:spacing w:line="360" w:lineRule="auto"/>
        <w:jc w:val="center"/>
        <w:rPr>
          <w:rFonts w:hint="default" w:ascii="宋体" w:hAnsi="宋体" w:eastAsia="宋体" w:cs="Times New Roman"/>
          <w:b/>
          <w:color w:val="auto"/>
          <w:spacing w:val="-6"/>
          <w:sz w:val="24"/>
          <w:highlight w:val="none"/>
          <w:lang w:val="en-US" w:eastAsia="zh-CN"/>
        </w:rPr>
      </w:pPr>
      <w:r>
        <w:rPr>
          <w:rFonts w:ascii="宋体" w:hAnsi="宋体"/>
          <w:b/>
          <w:color w:val="auto"/>
          <w:spacing w:val="-6"/>
          <w:sz w:val="24"/>
          <w:highlight w:val="none"/>
        </w:rPr>
        <w:br w:type="page"/>
      </w:r>
      <w:r>
        <w:rPr>
          <w:rFonts w:hint="eastAsia" w:ascii="宋体" w:hAnsi="宋体" w:eastAsia="宋体" w:cs="Times New Roman"/>
          <w:b/>
          <w:color w:val="auto"/>
          <w:spacing w:val="-6"/>
          <w:sz w:val="24"/>
          <w:highlight w:val="none"/>
          <w:lang w:eastAsia="zh-CN"/>
        </w:rPr>
        <w:t>（</w:t>
      </w:r>
      <w:r>
        <w:rPr>
          <w:rFonts w:hint="eastAsia" w:ascii="宋体" w:hAnsi="宋体" w:eastAsia="宋体" w:cs="Times New Roman"/>
          <w:b/>
          <w:color w:val="auto"/>
          <w:spacing w:val="-6"/>
          <w:sz w:val="24"/>
          <w:highlight w:val="none"/>
          <w:lang w:val="en-US" w:eastAsia="zh-CN"/>
        </w:rPr>
        <w:t>2</w:t>
      </w:r>
      <w:r>
        <w:rPr>
          <w:rFonts w:hint="eastAsia" w:ascii="宋体" w:hAnsi="宋体" w:eastAsia="宋体" w:cs="Times New Roman"/>
          <w:b/>
          <w:color w:val="auto"/>
          <w:spacing w:val="-6"/>
          <w:sz w:val="24"/>
          <w:highlight w:val="none"/>
          <w:lang w:eastAsia="zh-CN"/>
        </w:rPr>
        <w:t>）</w:t>
      </w:r>
      <w:r>
        <w:rPr>
          <w:rFonts w:hint="eastAsia" w:ascii="宋体" w:hAnsi="宋体" w:eastAsia="宋体" w:cs="Times New Roman"/>
          <w:b/>
          <w:color w:val="auto"/>
          <w:spacing w:val="-6"/>
          <w:sz w:val="24"/>
          <w:highlight w:val="none"/>
          <w:lang w:val="en-US" w:eastAsia="zh-CN"/>
        </w:rPr>
        <w:t>响应声明书</w:t>
      </w:r>
    </w:p>
    <w:p>
      <w:pPr>
        <w:spacing w:line="360" w:lineRule="auto"/>
        <w:rPr>
          <w:rFonts w:ascii="宋体" w:hAnsi="宋体" w:eastAsia="宋体" w:cs="Times New Roman"/>
          <w:color w:val="auto"/>
          <w:spacing w:val="-6"/>
          <w:sz w:val="24"/>
          <w:highlight w:val="none"/>
        </w:rPr>
      </w:pPr>
      <w:r>
        <w:rPr>
          <w:rFonts w:hint="eastAsia" w:ascii="宋体" w:hAnsi="宋体" w:eastAsia="宋体" w:cs="Times New Roman"/>
          <w:color w:val="auto"/>
          <w:spacing w:val="-6"/>
          <w:sz w:val="24"/>
          <w:highlight w:val="none"/>
        </w:rPr>
        <w:t>致：浙江经济职业技术学院：</w:t>
      </w:r>
    </w:p>
    <w:p>
      <w:pPr>
        <w:spacing w:line="360" w:lineRule="auto"/>
        <w:ind w:firstLine="456" w:firstLineChars="200"/>
        <w:rPr>
          <w:rFonts w:ascii="宋体" w:hAnsi="宋体" w:eastAsia="宋体" w:cs="Times New Roman"/>
          <w:color w:val="auto"/>
          <w:spacing w:val="-6"/>
          <w:sz w:val="24"/>
          <w:highlight w:val="none"/>
        </w:rPr>
      </w:pPr>
      <w:r>
        <w:rPr>
          <w:rFonts w:ascii="宋体" w:hAnsi="宋体" w:eastAsia="宋体" w:cs="Times New Roman"/>
          <w:color w:val="auto"/>
          <w:spacing w:val="-6"/>
          <w:sz w:val="24"/>
          <w:highlight w:val="none"/>
        </w:rPr>
        <w:t>______________________________________</w:t>
      </w:r>
      <w:r>
        <w:rPr>
          <w:rFonts w:hint="eastAsia" w:ascii="宋体" w:hAnsi="宋体" w:eastAsia="宋体" w:cs="Times New Roman"/>
          <w:color w:val="auto"/>
          <w:spacing w:val="-6"/>
          <w:sz w:val="24"/>
          <w:highlight w:val="none"/>
        </w:rPr>
        <w:t>（供应商名称）系中华人民共和国合法企业，经营地址</w:t>
      </w:r>
      <w:r>
        <w:rPr>
          <w:rFonts w:ascii="宋体" w:hAnsi="宋体" w:eastAsia="宋体" w:cs="Times New Roman"/>
          <w:color w:val="auto"/>
          <w:spacing w:val="-6"/>
          <w:sz w:val="24"/>
          <w:highlight w:val="none"/>
        </w:rPr>
        <w:t>__________________________________</w:t>
      </w:r>
      <w:r>
        <w:rPr>
          <w:rFonts w:hint="eastAsia" w:ascii="宋体" w:hAnsi="宋体" w:eastAsia="宋体" w:cs="Times New Roman"/>
          <w:color w:val="auto"/>
          <w:spacing w:val="-6"/>
          <w:sz w:val="24"/>
          <w:highlight w:val="none"/>
        </w:rPr>
        <w:t>。</w:t>
      </w:r>
    </w:p>
    <w:p>
      <w:pPr>
        <w:spacing w:line="360" w:lineRule="auto"/>
        <w:ind w:firstLine="456" w:firstLineChars="200"/>
        <w:rPr>
          <w:rFonts w:ascii="宋体" w:hAnsi="宋体" w:eastAsia="宋体" w:cs="Times New Roman"/>
          <w:color w:val="auto"/>
          <w:spacing w:val="-6"/>
          <w:sz w:val="24"/>
          <w:highlight w:val="none"/>
        </w:rPr>
      </w:pPr>
      <w:r>
        <w:rPr>
          <w:rFonts w:hint="eastAsia" w:ascii="宋体" w:hAnsi="宋体" w:eastAsia="宋体" w:cs="Times New Roman"/>
          <w:color w:val="auto"/>
          <w:spacing w:val="-6"/>
          <w:sz w:val="24"/>
          <w:highlight w:val="none"/>
        </w:rPr>
        <w:t>我方愿意参加</w:t>
      </w:r>
      <w:r>
        <w:rPr>
          <w:rFonts w:hint="eastAsia" w:ascii="宋体" w:hAnsi="宋体" w:eastAsia="宋体" w:cs="Times New Roman"/>
          <w:bCs/>
          <w:color w:val="auto"/>
          <w:spacing w:val="-6"/>
          <w:sz w:val="24"/>
          <w:highlight w:val="none"/>
          <w:u w:val="single"/>
        </w:rPr>
        <w:t>浙江经济职业技术学院</w:t>
      </w:r>
      <w:r>
        <w:rPr>
          <w:rFonts w:hint="eastAsia" w:ascii="宋体" w:hAnsi="宋体"/>
          <w:bCs/>
          <w:color w:val="auto"/>
          <w:spacing w:val="-6"/>
          <w:sz w:val="24"/>
          <w:highlight w:val="none"/>
          <w:u w:val="single"/>
          <w:lang w:val="en-US" w:eastAsia="zh-CN"/>
        </w:rPr>
        <w:t>物流技术学院国际货运实训室教学设备</w:t>
      </w:r>
      <w:r>
        <w:rPr>
          <w:rFonts w:hint="eastAsia" w:ascii="宋体" w:hAnsi="宋体" w:eastAsia="宋体" w:cs="Times New Roman"/>
          <w:bCs/>
          <w:color w:val="auto"/>
          <w:spacing w:val="-6"/>
          <w:sz w:val="24"/>
          <w:highlight w:val="none"/>
        </w:rPr>
        <w:t>项目</w:t>
      </w:r>
      <w:r>
        <w:rPr>
          <w:rFonts w:hint="eastAsia" w:ascii="宋体" w:hAnsi="宋体" w:eastAsia="宋体" w:cs="Times New Roman"/>
          <w:color w:val="auto"/>
          <w:spacing w:val="-6"/>
          <w:sz w:val="24"/>
          <w:highlight w:val="none"/>
        </w:rPr>
        <w:t>的比选响应，为便于贵方公正、择优地确定成交供应商及其比选响应产品和服务，我方就本次比选有关事项郑重声明如下：</w:t>
      </w:r>
    </w:p>
    <w:p>
      <w:pPr>
        <w:spacing w:line="360" w:lineRule="auto"/>
        <w:ind w:firstLine="456" w:firstLineChars="200"/>
        <w:rPr>
          <w:rFonts w:ascii="宋体" w:hAnsi="宋体" w:eastAsia="宋体" w:cs="Times New Roman"/>
          <w:color w:val="auto"/>
          <w:spacing w:val="-6"/>
          <w:sz w:val="24"/>
          <w:highlight w:val="none"/>
        </w:rPr>
      </w:pPr>
      <w:r>
        <w:rPr>
          <w:rFonts w:hint="eastAsia" w:ascii="宋体" w:hAnsi="宋体" w:eastAsia="宋体" w:cs="Times New Roman"/>
          <w:color w:val="auto"/>
          <w:spacing w:val="-6"/>
          <w:sz w:val="24"/>
          <w:highlight w:val="none"/>
        </w:rPr>
        <w:t>1、我方向贵方提交的所有响应文件、资料都是准确的和真实的；</w:t>
      </w:r>
    </w:p>
    <w:p>
      <w:pPr>
        <w:spacing w:line="360" w:lineRule="auto"/>
        <w:ind w:firstLine="456" w:firstLineChars="200"/>
        <w:rPr>
          <w:rFonts w:ascii="宋体" w:hAnsi="宋体" w:eastAsia="宋体" w:cs="Times New Roman"/>
          <w:color w:val="auto"/>
          <w:spacing w:val="-6"/>
          <w:sz w:val="24"/>
          <w:highlight w:val="none"/>
        </w:rPr>
      </w:pPr>
      <w:r>
        <w:rPr>
          <w:rFonts w:hint="eastAsia" w:ascii="宋体" w:hAnsi="宋体" w:eastAsia="宋体" w:cs="Times New Roman"/>
          <w:color w:val="auto"/>
          <w:spacing w:val="-6"/>
          <w:sz w:val="24"/>
          <w:highlight w:val="none"/>
        </w:rPr>
        <w:t>2、我方不是采购人的附属机构；在获知本项目采购信息后，与采购人聘请的为此项目提供咨询服务的公司及其附属机构没有任何联系。</w:t>
      </w:r>
    </w:p>
    <w:p>
      <w:pPr>
        <w:spacing w:line="360" w:lineRule="auto"/>
        <w:ind w:firstLine="456" w:firstLineChars="200"/>
        <w:rPr>
          <w:rFonts w:ascii="宋体" w:hAnsi="宋体" w:eastAsia="宋体" w:cs="Times New Roman"/>
          <w:color w:val="auto"/>
          <w:spacing w:val="-6"/>
          <w:sz w:val="24"/>
          <w:highlight w:val="none"/>
        </w:rPr>
      </w:pPr>
      <w:r>
        <w:rPr>
          <w:rFonts w:ascii="宋体" w:hAnsi="宋体" w:eastAsia="宋体" w:cs="Times New Roman"/>
          <w:color w:val="auto"/>
          <w:spacing w:val="-6"/>
          <w:sz w:val="24"/>
          <w:highlight w:val="none"/>
        </w:rPr>
        <w:t>3.我方</w:t>
      </w:r>
      <w:r>
        <w:rPr>
          <w:rFonts w:hint="eastAsia" w:ascii="宋体" w:hAnsi="宋体" w:eastAsia="宋体" w:cs="Times New Roman"/>
          <w:color w:val="auto"/>
          <w:spacing w:val="-6"/>
          <w:sz w:val="24"/>
          <w:highlight w:val="none"/>
        </w:rPr>
        <w:t>在参加采购活动前3年内：</w:t>
      </w:r>
      <w:r>
        <w:rPr>
          <w:rFonts w:hint="eastAsia" w:ascii="宋体" w:hAnsi="宋体" w:eastAsia="宋体" w:cs="Times New Roman"/>
          <w:b/>
          <w:color w:val="auto"/>
          <w:spacing w:val="-6"/>
          <w:sz w:val="24"/>
          <w:highlight w:val="none"/>
        </w:rPr>
        <w:t>______（填写“有”或“没有”，如实填写，如不填写视同未按要求填写）</w:t>
      </w:r>
      <w:r>
        <w:rPr>
          <w:rFonts w:hint="eastAsia" w:ascii="宋体" w:hAnsi="宋体" w:eastAsia="宋体" w:cs="Times New Roman"/>
          <w:color w:val="auto"/>
          <w:spacing w:val="-6"/>
          <w:sz w:val="24"/>
          <w:highlight w:val="none"/>
        </w:rPr>
        <w:t>因违法经营被禁止在一定期限内参加采购活动，且期限未满的情形；</w:t>
      </w:r>
    </w:p>
    <w:p>
      <w:pPr>
        <w:spacing w:line="360" w:lineRule="auto"/>
        <w:ind w:firstLine="456" w:firstLineChars="200"/>
        <w:rPr>
          <w:rFonts w:ascii="宋体" w:hAnsi="宋体" w:eastAsia="宋体" w:cs="Times New Roman"/>
          <w:color w:val="auto"/>
          <w:spacing w:val="-6"/>
          <w:sz w:val="24"/>
          <w:highlight w:val="none"/>
        </w:rPr>
      </w:pPr>
      <w:r>
        <w:rPr>
          <w:rFonts w:ascii="宋体" w:hAnsi="宋体" w:eastAsia="宋体" w:cs="Times New Roman"/>
          <w:color w:val="auto"/>
          <w:spacing w:val="-6"/>
          <w:sz w:val="24"/>
          <w:highlight w:val="none"/>
        </w:rPr>
        <w:t>4、以上事项如有虚假或隐瞒，我方愿意承担一切后果和责任。</w:t>
      </w:r>
    </w:p>
    <w:p>
      <w:pPr>
        <w:spacing w:line="360" w:lineRule="auto"/>
        <w:rPr>
          <w:rFonts w:ascii="宋体" w:hAnsi="宋体" w:eastAsia="宋体" w:cs="Times New Roman"/>
          <w:color w:val="auto"/>
          <w:spacing w:val="-6"/>
          <w:sz w:val="24"/>
          <w:highlight w:val="none"/>
        </w:rPr>
      </w:pPr>
    </w:p>
    <w:p>
      <w:pPr>
        <w:spacing w:line="360" w:lineRule="auto"/>
        <w:rPr>
          <w:rFonts w:ascii="宋体" w:hAnsi="宋体" w:eastAsia="宋体" w:cs="Times New Roman"/>
          <w:color w:val="auto"/>
          <w:spacing w:val="-6"/>
          <w:sz w:val="24"/>
          <w:highlight w:val="none"/>
        </w:rPr>
      </w:pPr>
    </w:p>
    <w:p>
      <w:pPr>
        <w:spacing w:line="360" w:lineRule="auto"/>
        <w:rPr>
          <w:rFonts w:ascii="宋体" w:hAnsi="宋体" w:eastAsia="宋体" w:cs="Times New Roman"/>
          <w:color w:val="auto"/>
          <w:spacing w:val="-6"/>
          <w:sz w:val="24"/>
          <w:highlight w:val="none"/>
        </w:rPr>
      </w:pPr>
      <w:r>
        <w:rPr>
          <w:rFonts w:hint="eastAsia" w:ascii="宋体" w:hAnsi="宋体" w:eastAsia="宋体" w:cs="Times New Roman"/>
          <w:color w:val="auto"/>
          <w:spacing w:val="-6"/>
          <w:sz w:val="24"/>
          <w:highlight w:val="none"/>
        </w:rPr>
        <w:t>供应商名称（盖章）：</w:t>
      </w:r>
    </w:p>
    <w:p>
      <w:pPr>
        <w:spacing w:line="360" w:lineRule="auto"/>
        <w:rPr>
          <w:rFonts w:ascii="宋体" w:hAnsi="宋体" w:eastAsia="宋体" w:cs="Times New Roman"/>
          <w:color w:val="auto"/>
          <w:spacing w:val="-6"/>
          <w:sz w:val="24"/>
          <w:highlight w:val="none"/>
        </w:rPr>
      </w:pPr>
      <w:r>
        <w:rPr>
          <w:rFonts w:hint="eastAsia" w:ascii="宋体" w:hAnsi="宋体" w:eastAsia="宋体" w:cs="Times New Roman"/>
          <w:color w:val="auto"/>
          <w:spacing w:val="-6"/>
          <w:sz w:val="24"/>
          <w:highlight w:val="none"/>
        </w:rPr>
        <w:t>供应商授权代表签字：</w:t>
      </w:r>
    </w:p>
    <w:p>
      <w:pPr>
        <w:spacing w:line="360" w:lineRule="auto"/>
        <w:rPr>
          <w:rFonts w:ascii="宋体" w:hAnsi="宋体" w:eastAsia="宋体" w:cs="Times New Roman"/>
          <w:color w:val="auto"/>
          <w:spacing w:val="-6"/>
          <w:sz w:val="24"/>
          <w:highlight w:val="none"/>
        </w:rPr>
      </w:pPr>
      <w:r>
        <w:rPr>
          <w:rFonts w:hint="eastAsia" w:ascii="宋体" w:hAnsi="宋体" w:eastAsia="宋体" w:cs="Times New Roman"/>
          <w:bCs/>
          <w:color w:val="auto"/>
          <w:spacing w:val="-6"/>
          <w:sz w:val="24"/>
          <w:highlight w:val="none"/>
        </w:rPr>
        <w:t>日期：  年  月  日</w:t>
      </w:r>
    </w:p>
    <w:p>
      <w:pPr>
        <w:spacing w:line="360" w:lineRule="auto"/>
        <w:jc w:val="center"/>
        <w:outlineLvl w:val="2"/>
        <w:rPr>
          <w:rFonts w:ascii="宋体" w:hAnsi="宋体" w:eastAsia="宋体" w:cs="Times New Roman"/>
          <w:b/>
          <w:color w:val="auto"/>
          <w:spacing w:val="-6"/>
          <w:sz w:val="24"/>
          <w:highlight w:val="none"/>
        </w:rPr>
      </w:pPr>
      <w:r>
        <w:rPr>
          <w:rFonts w:ascii="宋体" w:hAnsi="宋体" w:eastAsia="宋体" w:cs="Times New Roman"/>
          <w:b/>
          <w:color w:val="auto"/>
          <w:spacing w:val="-6"/>
          <w:sz w:val="24"/>
          <w:highlight w:val="none"/>
        </w:rPr>
        <w:br w:type="page"/>
      </w:r>
      <w:r>
        <w:rPr>
          <w:rFonts w:hint="eastAsia" w:ascii="宋体" w:hAnsi="宋体" w:eastAsia="宋体" w:cs="Times New Roman"/>
          <w:b/>
          <w:color w:val="auto"/>
          <w:spacing w:val="-6"/>
          <w:sz w:val="24"/>
          <w:highlight w:val="none"/>
        </w:rPr>
        <w:t>（</w:t>
      </w:r>
      <w:r>
        <w:rPr>
          <w:rFonts w:ascii="宋体" w:hAnsi="宋体" w:eastAsia="宋体" w:cs="Times New Roman"/>
          <w:b/>
          <w:color w:val="auto"/>
          <w:spacing w:val="-6"/>
          <w:sz w:val="24"/>
          <w:highlight w:val="none"/>
        </w:rPr>
        <w:t>3</w:t>
      </w:r>
      <w:r>
        <w:rPr>
          <w:rFonts w:hint="eastAsia" w:ascii="宋体" w:hAnsi="宋体" w:eastAsia="宋体" w:cs="Times New Roman"/>
          <w:b/>
          <w:color w:val="auto"/>
          <w:spacing w:val="-6"/>
          <w:sz w:val="24"/>
          <w:highlight w:val="none"/>
        </w:rPr>
        <w:t>）</w:t>
      </w:r>
      <w:r>
        <w:rPr>
          <w:rFonts w:ascii="宋体" w:hAnsi="宋体" w:eastAsia="宋体" w:cs="Times New Roman"/>
          <w:b/>
          <w:color w:val="auto"/>
          <w:spacing w:val="-6"/>
          <w:sz w:val="24"/>
          <w:highlight w:val="none"/>
        </w:rPr>
        <w:t>法定代表人资格证明书</w:t>
      </w:r>
    </w:p>
    <w:p>
      <w:pPr>
        <w:spacing w:line="360" w:lineRule="auto"/>
        <w:rPr>
          <w:rFonts w:ascii="宋体" w:hAnsi="宋体" w:eastAsia="宋体" w:cs="Times New Roman"/>
          <w:bCs/>
          <w:color w:val="auto"/>
          <w:spacing w:val="-6"/>
          <w:sz w:val="24"/>
          <w:highlight w:val="none"/>
        </w:rPr>
      </w:pPr>
      <w:r>
        <w:rPr>
          <w:rFonts w:hint="eastAsia" w:ascii="宋体" w:hAnsi="宋体" w:eastAsia="宋体" w:cs="Times New Roman"/>
          <w:bCs/>
          <w:color w:val="auto"/>
          <w:spacing w:val="-6"/>
          <w:sz w:val="24"/>
          <w:highlight w:val="none"/>
        </w:rPr>
        <w:t>致：浙江经济职业技术学院：</w:t>
      </w:r>
    </w:p>
    <w:p>
      <w:pPr>
        <w:spacing w:line="360" w:lineRule="auto"/>
        <w:ind w:firstLine="456" w:firstLineChars="200"/>
        <w:rPr>
          <w:rFonts w:ascii="宋体" w:hAnsi="宋体" w:eastAsia="宋体" w:cs="Times New Roman"/>
          <w:bCs/>
          <w:color w:val="auto"/>
          <w:spacing w:val="-6"/>
          <w:sz w:val="24"/>
          <w:highlight w:val="none"/>
        </w:rPr>
      </w:pPr>
      <w:r>
        <w:rPr>
          <w:rFonts w:hint="eastAsia" w:ascii="宋体" w:hAnsi="宋体" w:eastAsia="宋体" w:cs="Times New Roman"/>
          <w:bCs/>
          <w:color w:val="auto"/>
          <w:spacing w:val="-6"/>
          <w:sz w:val="24"/>
          <w:highlight w:val="none"/>
        </w:rPr>
        <w:t>我</w:t>
      </w:r>
      <w:r>
        <w:rPr>
          <w:rFonts w:hint="eastAsia" w:ascii="宋体" w:hAnsi="宋体" w:eastAsia="宋体" w:cs="Times New Roman"/>
          <w:color w:val="auto"/>
          <w:spacing w:val="-6"/>
          <w:sz w:val="24"/>
          <w:highlight w:val="none"/>
        </w:rPr>
        <w:t>________</w:t>
      </w:r>
      <w:r>
        <w:rPr>
          <w:rFonts w:ascii="宋体" w:hAnsi="宋体" w:eastAsia="宋体" w:cs="Times New Roman"/>
          <w:bCs/>
          <w:color w:val="auto"/>
          <w:spacing w:val="-6"/>
          <w:sz w:val="24"/>
          <w:highlight w:val="none"/>
        </w:rPr>
        <w:t>（姓名）系</w:t>
      </w:r>
      <w:r>
        <w:rPr>
          <w:rFonts w:hint="eastAsia" w:ascii="宋体" w:hAnsi="宋体" w:eastAsia="宋体" w:cs="Times New Roman"/>
          <w:bCs/>
          <w:color w:val="auto"/>
          <w:spacing w:val="-6"/>
          <w:sz w:val="24"/>
          <w:highlight w:val="none"/>
        </w:rPr>
        <w:t>_________</w:t>
      </w:r>
      <w:r>
        <w:rPr>
          <w:rFonts w:ascii="宋体" w:hAnsi="宋体" w:eastAsia="宋体" w:cs="Times New Roman"/>
          <w:bCs/>
          <w:color w:val="auto"/>
          <w:spacing w:val="-6"/>
          <w:sz w:val="24"/>
          <w:highlight w:val="none"/>
        </w:rPr>
        <w:t>______</w:t>
      </w:r>
      <w:r>
        <w:rPr>
          <w:rFonts w:hint="eastAsia" w:ascii="宋体" w:hAnsi="宋体" w:eastAsia="宋体" w:cs="Times New Roman"/>
          <w:bCs/>
          <w:color w:val="auto"/>
          <w:spacing w:val="-6"/>
          <w:sz w:val="24"/>
          <w:highlight w:val="none"/>
        </w:rPr>
        <w:t>__________</w:t>
      </w:r>
      <w:r>
        <w:rPr>
          <w:rFonts w:ascii="宋体" w:hAnsi="宋体" w:eastAsia="宋体" w:cs="Times New Roman"/>
          <w:bCs/>
          <w:color w:val="auto"/>
          <w:spacing w:val="-6"/>
          <w:sz w:val="24"/>
          <w:highlight w:val="none"/>
        </w:rPr>
        <w:t>___</w:t>
      </w:r>
      <w:r>
        <w:rPr>
          <w:rFonts w:hint="eastAsia" w:ascii="宋体" w:hAnsi="宋体" w:eastAsia="宋体" w:cs="Times New Roman"/>
          <w:bCs/>
          <w:color w:val="auto"/>
          <w:spacing w:val="-6"/>
          <w:sz w:val="24"/>
          <w:highlight w:val="none"/>
        </w:rPr>
        <w:t>____(供应商名称）</w:t>
      </w:r>
      <w:r>
        <w:rPr>
          <w:rFonts w:ascii="宋体" w:hAnsi="宋体" w:eastAsia="宋体" w:cs="Times New Roman"/>
          <w:bCs/>
          <w:color w:val="auto"/>
          <w:spacing w:val="-6"/>
          <w:sz w:val="24"/>
          <w:highlight w:val="none"/>
        </w:rPr>
        <w:t>的法定代表人，身份证</w:t>
      </w:r>
      <w:r>
        <w:rPr>
          <w:rFonts w:hint="eastAsia" w:ascii="宋体" w:hAnsi="宋体" w:eastAsia="宋体" w:cs="Times New Roman"/>
          <w:bCs/>
          <w:color w:val="auto"/>
          <w:spacing w:val="-6"/>
          <w:sz w:val="24"/>
          <w:highlight w:val="none"/>
        </w:rPr>
        <w:t>号码：</w:t>
      </w:r>
      <w:r>
        <w:rPr>
          <w:rFonts w:ascii="宋体" w:hAnsi="宋体" w:eastAsia="宋体" w:cs="Times New Roman"/>
          <w:color w:val="auto"/>
          <w:spacing w:val="-6"/>
          <w:sz w:val="24"/>
          <w:highlight w:val="none"/>
        </w:rPr>
        <w:t>_________________________________</w:t>
      </w:r>
      <w:r>
        <w:rPr>
          <w:rFonts w:ascii="宋体" w:hAnsi="宋体" w:eastAsia="宋体" w:cs="Times New Roman"/>
          <w:bCs/>
          <w:color w:val="auto"/>
          <w:spacing w:val="-6"/>
          <w:sz w:val="24"/>
          <w:highlight w:val="none"/>
        </w:rPr>
        <w:t>。</w:t>
      </w:r>
    </w:p>
    <w:p>
      <w:pPr>
        <w:spacing w:line="360" w:lineRule="auto"/>
        <w:ind w:firstLine="456" w:firstLineChars="200"/>
        <w:rPr>
          <w:rFonts w:ascii="宋体" w:hAnsi="宋体" w:eastAsia="宋体" w:cs="Times New Roman"/>
          <w:bCs/>
          <w:color w:val="auto"/>
          <w:spacing w:val="-6"/>
          <w:sz w:val="24"/>
          <w:highlight w:val="none"/>
        </w:rPr>
      </w:pPr>
      <w:r>
        <w:rPr>
          <w:rFonts w:ascii="宋体" w:hAnsi="宋体" w:eastAsia="宋体" w:cs="Times New Roman"/>
          <w:bCs/>
          <w:color w:val="auto"/>
          <w:spacing w:val="-6"/>
          <w:sz w:val="24"/>
          <w:highlight w:val="none"/>
        </w:rPr>
        <w:t>特此证明。</w:t>
      </w:r>
    </w:p>
    <w:p>
      <w:pPr>
        <w:spacing w:line="360" w:lineRule="auto"/>
        <w:rPr>
          <w:rFonts w:ascii="宋体" w:hAnsi="宋体" w:eastAsia="宋体" w:cs="Times New Roman"/>
          <w:bCs/>
          <w:color w:val="auto"/>
          <w:spacing w:val="-6"/>
          <w:sz w:val="24"/>
          <w:highlight w:val="none"/>
        </w:rPr>
      </w:pPr>
    </w:p>
    <w:tbl>
      <w:tblPr>
        <w:tblStyle w:val="23"/>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9498" w:type="dxa"/>
            <w:noWrap w:val="0"/>
            <w:vAlign w:val="top"/>
          </w:tcPr>
          <w:p>
            <w:pPr>
              <w:keepNext w:val="0"/>
              <w:keepLines w:val="0"/>
              <w:suppressLineNumbers w:val="0"/>
              <w:spacing w:before="0" w:beforeAutospacing="0" w:after="0" w:afterAutospacing="0"/>
              <w:ind w:left="0" w:right="0"/>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法定代表人身份证：</w:t>
            </w:r>
          </w:p>
          <w:p>
            <w:pPr>
              <w:keepNext w:val="0"/>
              <w:keepLines w:val="0"/>
              <w:suppressLineNumbers w:val="0"/>
              <w:spacing w:before="0" w:beforeAutospacing="0" w:after="0" w:afterAutospacing="0"/>
              <w:ind w:left="0" w:right="0"/>
              <w:rPr>
                <w:rFonts w:hint="default" w:ascii="宋体" w:hAnsi="宋体" w:eastAsia="宋体" w:cs="Times New Roman"/>
                <w:color w:val="auto"/>
                <w:sz w:val="24"/>
                <w:highlight w:val="none"/>
              </w:rPr>
            </w:pPr>
          </w:p>
          <w:p>
            <w:pPr>
              <w:keepNext w:val="0"/>
              <w:keepLines w:val="0"/>
              <w:suppressLineNumbers w:val="0"/>
              <w:spacing w:before="0" w:beforeAutospacing="0" w:after="0" w:afterAutospacing="0"/>
              <w:ind w:left="0" w:right="0"/>
              <w:rPr>
                <w:rFonts w:hint="default" w:ascii="宋体" w:hAnsi="宋体" w:eastAsia="宋体" w:cs="Times New Roman"/>
                <w:color w:val="auto"/>
                <w:sz w:val="24"/>
                <w:highlight w:val="none"/>
              </w:rPr>
            </w:pPr>
          </w:p>
          <w:p>
            <w:pPr>
              <w:keepNext w:val="0"/>
              <w:keepLines w:val="0"/>
              <w:suppressLineNumbers w:val="0"/>
              <w:spacing w:before="0" w:beforeAutospacing="0" w:after="0" w:afterAutospacing="0"/>
              <w:ind w:left="0" w:right="0"/>
              <w:rPr>
                <w:rFonts w:hint="default" w:ascii="宋体" w:hAnsi="宋体" w:eastAsia="宋体" w:cs="Times New Roman"/>
                <w:color w:val="auto"/>
                <w:sz w:val="24"/>
                <w:highlight w:val="none"/>
              </w:rPr>
            </w:pPr>
          </w:p>
          <w:p>
            <w:pPr>
              <w:keepNext w:val="0"/>
              <w:keepLines w:val="0"/>
              <w:suppressLineNumbers w:val="0"/>
              <w:spacing w:before="0" w:beforeAutospacing="0" w:after="0" w:afterAutospacing="0"/>
              <w:ind w:left="0" w:right="0"/>
              <w:rPr>
                <w:rFonts w:hint="default" w:ascii="宋体" w:hAnsi="宋体" w:eastAsia="宋体" w:cs="Times New Roman"/>
                <w:color w:val="auto"/>
                <w:sz w:val="24"/>
                <w:highlight w:val="none"/>
              </w:rPr>
            </w:pPr>
          </w:p>
          <w:p>
            <w:pPr>
              <w:keepNext w:val="0"/>
              <w:keepLines w:val="0"/>
              <w:suppressLineNumbers w:val="0"/>
              <w:spacing w:before="0" w:beforeAutospacing="0" w:after="0" w:afterAutospacing="0"/>
              <w:ind w:left="0" w:right="0"/>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复印件粘贴处</w:t>
            </w:r>
          </w:p>
          <w:p>
            <w:pPr>
              <w:keepNext w:val="0"/>
              <w:keepLines w:val="0"/>
              <w:suppressLineNumbers w:val="0"/>
              <w:spacing w:before="0" w:beforeAutospacing="0" w:after="0" w:afterAutospacing="0" w:line="360" w:lineRule="auto"/>
              <w:ind w:left="0" w:right="0"/>
              <w:rPr>
                <w:rFonts w:hint="default" w:ascii="宋体" w:hAnsi="宋体" w:eastAsia="宋体" w:cs="Times New Roman"/>
                <w:bCs/>
                <w:color w:val="auto"/>
                <w:spacing w:val="-6"/>
                <w:sz w:val="24"/>
                <w:highlight w:val="none"/>
              </w:rPr>
            </w:pPr>
          </w:p>
        </w:tc>
      </w:tr>
    </w:tbl>
    <w:p>
      <w:pPr>
        <w:spacing w:line="360" w:lineRule="auto"/>
        <w:rPr>
          <w:rFonts w:ascii="宋体" w:hAnsi="宋体" w:eastAsia="宋体" w:cs="Times New Roman"/>
          <w:bCs/>
          <w:color w:val="auto"/>
          <w:spacing w:val="-6"/>
          <w:sz w:val="24"/>
          <w:highlight w:val="none"/>
        </w:rPr>
      </w:pPr>
    </w:p>
    <w:p>
      <w:pPr>
        <w:spacing w:line="360" w:lineRule="auto"/>
        <w:rPr>
          <w:rFonts w:ascii="宋体" w:hAnsi="宋体" w:eastAsia="宋体" w:cs="Times New Roman"/>
          <w:b/>
          <w:bCs/>
          <w:color w:val="auto"/>
          <w:spacing w:val="-6"/>
          <w:sz w:val="24"/>
          <w:highlight w:val="none"/>
        </w:rPr>
      </w:pPr>
    </w:p>
    <w:p>
      <w:pPr>
        <w:spacing w:line="360" w:lineRule="auto"/>
        <w:ind w:right="456"/>
        <w:rPr>
          <w:rFonts w:ascii="宋体" w:hAnsi="宋体" w:eastAsia="宋体" w:cs="Times New Roman"/>
          <w:color w:val="auto"/>
          <w:spacing w:val="-6"/>
          <w:sz w:val="24"/>
          <w:highlight w:val="none"/>
        </w:rPr>
      </w:pPr>
      <w:r>
        <w:rPr>
          <w:rFonts w:hint="eastAsia" w:ascii="宋体" w:hAnsi="宋体" w:eastAsia="宋体" w:cs="Times New Roman"/>
          <w:color w:val="auto"/>
          <w:spacing w:val="-6"/>
          <w:sz w:val="24"/>
          <w:highlight w:val="none"/>
        </w:rPr>
        <w:t>供应商名称（盖章）：</w:t>
      </w:r>
    </w:p>
    <w:p>
      <w:pPr>
        <w:spacing w:line="360" w:lineRule="auto"/>
        <w:rPr>
          <w:rFonts w:ascii="宋体" w:hAnsi="宋体" w:eastAsia="宋体" w:cs="Times New Roman"/>
          <w:color w:val="auto"/>
          <w:spacing w:val="-6"/>
          <w:sz w:val="24"/>
          <w:highlight w:val="none"/>
        </w:rPr>
      </w:pPr>
      <w:r>
        <w:rPr>
          <w:rFonts w:hint="eastAsia" w:ascii="宋体" w:hAnsi="宋体" w:eastAsia="宋体" w:cs="Times New Roman"/>
          <w:bCs/>
          <w:color w:val="auto"/>
          <w:spacing w:val="-6"/>
          <w:sz w:val="24"/>
          <w:highlight w:val="none"/>
        </w:rPr>
        <w:t>日期：  年  月  日</w:t>
      </w:r>
    </w:p>
    <w:p>
      <w:pPr>
        <w:spacing w:line="360" w:lineRule="auto"/>
        <w:jc w:val="center"/>
        <w:outlineLvl w:val="2"/>
        <w:rPr>
          <w:rFonts w:ascii="宋体" w:hAnsi="宋体" w:eastAsia="宋体" w:cs="Times New Roman"/>
          <w:b/>
          <w:bCs/>
          <w:color w:val="auto"/>
          <w:spacing w:val="-6"/>
          <w:sz w:val="24"/>
          <w:highlight w:val="none"/>
        </w:rPr>
      </w:pPr>
      <w:r>
        <w:rPr>
          <w:rFonts w:ascii="宋体" w:hAnsi="宋体" w:eastAsia="宋体" w:cs="Times New Roman"/>
          <w:b/>
          <w:color w:val="auto"/>
          <w:spacing w:val="-6"/>
          <w:sz w:val="24"/>
          <w:highlight w:val="none"/>
        </w:rPr>
        <w:br w:type="page"/>
      </w:r>
      <w:r>
        <w:rPr>
          <w:rFonts w:hint="eastAsia" w:ascii="宋体" w:hAnsi="宋体" w:eastAsia="宋体" w:cs="Times New Roman"/>
          <w:b/>
          <w:color w:val="auto"/>
          <w:spacing w:val="-6"/>
          <w:sz w:val="24"/>
          <w:highlight w:val="none"/>
        </w:rPr>
        <w:t>（3）法定代表人授权委托书</w:t>
      </w:r>
    </w:p>
    <w:p>
      <w:pPr>
        <w:spacing w:line="360" w:lineRule="auto"/>
        <w:rPr>
          <w:rFonts w:ascii="宋体" w:hAnsi="宋体" w:eastAsia="宋体" w:cs="Times New Roman"/>
          <w:b/>
          <w:bCs/>
          <w:color w:val="auto"/>
          <w:spacing w:val="-6"/>
          <w:sz w:val="24"/>
          <w:highlight w:val="none"/>
        </w:rPr>
      </w:pPr>
      <w:r>
        <w:rPr>
          <w:rFonts w:hint="eastAsia" w:ascii="宋体" w:hAnsi="宋体" w:eastAsia="宋体" w:cs="Times New Roman"/>
          <w:bCs/>
          <w:color w:val="auto"/>
          <w:spacing w:val="-6"/>
          <w:sz w:val="24"/>
          <w:highlight w:val="none"/>
        </w:rPr>
        <w:t>致：浙江经济职业技术学院</w:t>
      </w:r>
      <w:r>
        <w:rPr>
          <w:rFonts w:hint="eastAsia" w:ascii="宋体" w:hAnsi="宋体" w:eastAsia="宋体" w:cs="Times New Roman"/>
          <w:color w:val="auto"/>
          <w:spacing w:val="-6"/>
          <w:sz w:val="24"/>
          <w:highlight w:val="none"/>
        </w:rPr>
        <w:t>：</w:t>
      </w:r>
    </w:p>
    <w:p>
      <w:pPr>
        <w:spacing w:line="360" w:lineRule="auto"/>
        <w:ind w:firstLine="456" w:firstLineChars="200"/>
        <w:rPr>
          <w:rFonts w:ascii="宋体" w:hAnsi="宋体" w:eastAsia="宋体" w:cs="Times New Roman"/>
          <w:color w:val="auto"/>
          <w:spacing w:val="-6"/>
          <w:sz w:val="24"/>
          <w:highlight w:val="none"/>
        </w:rPr>
      </w:pPr>
      <w:r>
        <w:rPr>
          <w:rFonts w:hint="eastAsia" w:ascii="宋体" w:hAnsi="宋体" w:eastAsia="宋体" w:cs="Times New Roman"/>
          <w:color w:val="auto"/>
          <w:spacing w:val="-6"/>
          <w:sz w:val="24"/>
          <w:highlight w:val="none"/>
        </w:rPr>
        <w:t>我____________（姓名）系</w:t>
      </w:r>
      <w:r>
        <w:rPr>
          <w:rFonts w:ascii="宋体" w:hAnsi="宋体" w:eastAsia="宋体" w:cs="Times New Roman"/>
          <w:color w:val="auto"/>
          <w:spacing w:val="-6"/>
          <w:sz w:val="24"/>
          <w:highlight w:val="none"/>
        </w:rPr>
        <w:t>__________________________</w:t>
      </w:r>
      <w:r>
        <w:rPr>
          <w:rFonts w:hint="eastAsia" w:ascii="宋体" w:hAnsi="宋体" w:eastAsia="宋体" w:cs="Times New Roman"/>
          <w:color w:val="auto"/>
          <w:spacing w:val="-6"/>
          <w:sz w:val="24"/>
          <w:highlight w:val="none"/>
        </w:rPr>
        <w:t>（供应商名称）的法定代表人，现授权委托本单位在职职工：</w:t>
      </w:r>
      <w:r>
        <w:rPr>
          <w:rFonts w:ascii="宋体" w:hAnsi="宋体" w:eastAsia="宋体" w:cs="Times New Roman"/>
          <w:color w:val="auto"/>
          <w:spacing w:val="-6"/>
          <w:sz w:val="24"/>
          <w:highlight w:val="none"/>
        </w:rPr>
        <w:t>__________</w:t>
      </w:r>
      <w:r>
        <w:rPr>
          <w:rFonts w:hint="eastAsia" w:ascii="宋体" w:hAnsi="宋体" w:eastAsia="宋体" w:cs="Times New Roman"/>
          <w:color w:val="auto"/>
          <w:spacing w:val="-6"/>
          <w:sz w:val="24"/>
          <w:highlight w:val="none"/>
        </w:rPr>
        <w:t>（姓名），身份证号码：</w:t>
      </w:r>
      <w:r>
        <w:rPr>
          <w:rFonts w:ascii="宋体" w:hAnsi="宋体" w:eastAsia="宋体" w:cs="Times New Roman"/>
          <w:color w:val="auto"/>
          <w:spacing w:val="-6"/>
          <w:sz w:val="24"/>
          <w:highlight w:val="none"/>
        </w:rPr>
        <w:t>____________________________</w:t>
      </w:r>
      <w:r>
        <w:rPr>
          <w:rFonts w:hint="eastAsia" w:ascii="宋体" w:hAnsi="宋体" w:eastAsia="宋体" w:cs="Times New Roman"/>
          <w:color w:val="auto"/>
          <w:spacing w:val="-6"/>
          <w:sz w:val="24"/>
          <w:highlight w:val="none"/>
        </w:rPr>
        <w:t>以我方的名义参加</w:t>
      </w:r>
      <w:r>
        <w:rPr>
          <w:rFonts w:hint="eastAsia" w:ascii="宋体" w:hAnsi="宋体" w:eastAsia="宋体" w:cs="Times New Roman"/>
          <w:bCs/>
          <w:color w:val="auto"/>
          <w:spacing w:val="-6"/>
          <w:sz w:val="24"/>
          <w:highlight w:val="none"/>
          <w:u w:val="single"/>
        </w:rPr>
        <w:t>浙江经济职业技术学院</w:t>
      </w:r>
      <w:r>
        <w:rPr>
          <w:rFonts w:hint="eastAsia" w:ascii="宋体" w:hAnsi="宋体"/>
          <w:bCs/>
          <w:color w:val="auto"/>
          <w:spacing w:val="-6"/>
          <w:sz w:val="24"/>
          <w:highlight w:val="none"/>
          <w:u w:val="single"/>
          <w:lang w:val="en-US" w:eastAsia="zh-CN"/>
        </w:rPr>
        <w:t>物流技术学院国际货运实训室教学设备</w:t>
      </w:r>
      <w:r>
        <w:rPr>
          <w:rFonts w:hint="eastAsia" w:ascii="宋体" w:hAnsi="宋体" w:eastAsia="宋体" w:cs="Times New Roman"/>
          <w:bCs/>
          <w:color w:val="auto"/>
          <w:spacing w:val="-6"/>
          <w:sz w:val="24"/>
          <w:highlight w:val="none"/>
        </w:rPr>
        <w:t>项目</w:t>
      </w:r>
      <w:r>
        <w:rPr>
          <w:rFonts w:hint="eastAsia" w:ascii="宋体" w:hAnsi="宋体" w:eastAsia="宋体" w:cs="Times New Roman"/>
          <w:color w:val="auto"/>
          <w:spacing w:val="-6"/>
          <w:sz w:val="24"/>
          <w:highlight w:val="none"/>
        </w:rPr>
        <w:t>的比选响应活动，并代表我方全权办理针对上述项目的比选响应、响应文件开启、评审、签约等具体事务和签署相关文件。</w:t>
      </w:r>
    </w:p>
    <w:p>
      <w:pPr>
        <w:spacing w:line="360" w:lineRule="auto"/>
        <w:ind w:firstLine="456" w:firstLineChars="200"/>
        <w:rPr>
          <w:rFonts w:ascii="宋体" w:hAnsi="宋体" w:eastAsia="宋体" w:cs="Times New Roman"/>
          <w:color w:val="auto"/>
          <w:spacing w:val="-6"/>
          <w:sz w:val="24"/>
          <w:highlight w:val="none"/>
        </w:rPr>
      </w:pPr>
      <w:r>
        <w:rPr>
          <w:rFonts w:hint="eastAsia" w:ascii="宋体" w:hAnsi="宋体" w:eastAsia="宋体" w:cs="Times New Roman"/>
          <w:color w:val="auto"/>
          <w:spacing w:val="-6"/>
          <w:sz w:val="24"/>
          <w:highlight w:val="none"/>
        </w:rPr>
        <w:t>我方对被授权人的签名负全部责任。</w:t>
      </w:r>
    </w:p>
    <w:p>
      <w:pPr>
        <w:spacing w:line="360" w:lineRule="auto"/>
        <w:ind w:firstLine="456" w:firstLineChars="200"/>
        <w:rPr>
          <w:rFonts w:ascii="宋体" w:hAnsi="宋体" w:eastAsia="宋体" w:cs="Times New Roman"/>
          <w:color w:val="auto"/>
          <w:spacing w:val="-6"/>
          <w:sz w:val="24"/>
          <w:highlight w:val="none"/>
        </w:rPr>
      </w:pPr>
      <w:r>
        <w:rPr>
          <w:rFonts w:hint="eastAsia" w:ascii="宋体" w:hAnsi="宋体" w:eastAsia="宋体" w:cs="Times New Roman"/>
          <w:color w:val="auto"/>
          <w:spacing w:val="-6"/>
          <w:sz w:val="24"/>
          <w:highlight w:val="none"/>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eastAsia="宋体" w:cs="Times New Roman"/>
          <w:color w:val="auto"/>
          <w:spacing w:val="-6"/>
          <w:sz w:val="24"/>
          <w:highlight w:val="none"/>
        </w:rPr>
      </w:pPr>
      <w:r>
        <w:rPr>
          <w:rFonts w:hint="eastAsia" w:ascii="宋体" w:hAnsi="宋体" w:eastAsia="宋体" w:cs="Times New Roman"/>
          <w:color w:val="auto"/>
          <w:spacing w:val="-6"/>
          <w:sz w:val="24"/>
          <w:highlight w:val="none"/>
        </w:rPr>
        <w:t>被授权人无转委托权，特此委托。</w:t>
      </w:r>
    </w:p>
    <w:p>
      <w:pPr>
        <w:spacing w:line="360" w:lineRule="auto"/>
        <w:ind w:firstLine="456" w:firstLineChars="200"/>
        <w:rPr>
          <w:rFonts w:ascii="宋体" w:hAnsi="宋体" w:eastAsia="宋体" w:cs="Times New Roman"/>
          <w:color w:val="auto"/>
          <w:spacing w:val="-6"/>
          <w:sz w:val="24"/>
          <w:highlight w:val="none"/>
        </w:rPr>
      </w:pPr>
      <w:r>
        <w:rPr>
          <w:rFonts w:hint="eastAsia" w:ascii="宋体" w:hAnsi="宋体" w:eastAsia="宋体" w:cs="Times New Roman"/>
          <w:color w:val="auto"/>
          <w:spacing w:val="-6"/>
          <w:sz w:val="24"/>
          <w:highlight w:val="none"/>
          <w:u w:val="single"/>
        </w:rPr>
        <w:t>▲授权代表必须为供应商本单位在职职工，并提供</w:t>
      </w:r>
      <w:r>
        <w:rPr>
          <w:rFonts w:hint="eastAsia" w:ascii="宋体" w:hAnsi="宋体" w:cs="Times New Roman"/>
          <w:color w:val="auto"/>
          <w:spacing w:val="-6"/>
          <w:sz w:val="24"/>
          <w:highlight w:val="none"/>
          <w:u w:val="single"/>
          <w:lang w:eastAsia="zh-CN"/>
        </w:rPr>
        <w:t>2023年1月</w:t>
      </w:r>
      <w:r>
        <w:rPr>
          <w:rFonts w:hint="eastAsia" w:ascii="宋体" w:hAnsi="宋体" w:eastAsia="宋体" w:cs="Times New Roman"/>
          <w:color w:val="auto"/>
          <w:spacing w:val="-6"/>
          <w:sz w:val="24"/>
          <w:highlight w:val="none"/>
          <w:u w:val="single"/>
        </w:rPr>
        <w:t>（含）以后任意一月的社保缴纳证明。</w:t>
      </w:r>
    </w:p>
    <w:p>
      <w:pPr>
        <w:spacing w:line="360" w:lineRule="auto"/>
        <w:rPr>
          <w:rFonts w:ascii="宋体" w:hAnsi="宋体" w:eastAsia="宋体" w:cs="Times New Roman"/>
          <w:color w:val="auto"/>
          <w:spacing w:val="-6"/>
          <w:sz w:val="24"/>
          <w:highlight w:val="none"/>
        </w:rPr>
      </w:pPr>
    </w:p>
    <w:p>
      <w:pPr>
        <w:spacing w:line="360" w:lineRule="auto"/>
        <w:rPr>
          <w:rFonts w:ascii="宋体" w:hAnsi="宋体" w:eastAsia="宋体" w:cs="Times New Roman"/>
          <w:color w:val="auto"/>
          <w:spacing w:val="-6"/>
          <w:sz w:val="24"/>
          <w:highlight w:val="none"/>
          <w:u w:val="single"/>
        </w:rPr>
      </w:pPr>
      <w:r>
        <w:rPr>
          <w:rFonts w:hint="eastAsia" w:ascii="宋体" w:hAnsi="宋体" w:eastAsia="宋体" w:cs="Times New Roman"/>
          <w:color w:val="auto"/>
          <w:spacing w:val="-6"/>
          <w:sz w:val="24"/>
          <w:highlight w:val="none"/>
        </w:rPr>
        <w:t>法定代表人（签字或盖章）：</w:t>
      </w:r>
      <w:r>
        <w:rPr>
          <w:rFonts w:ascii="宋体" w:hAnsi="宋体" w:eastAsia="宋体" w:cs="Times New Roman"/>
          <w:color w:val="auto"/>
          <w:spacing w:val="-6"/>
          <w:sz w:val="24"/>
          <w:highlight w:val="none"/>
        </w:rPr>
        <w:t>_____________________</w:t>
      </w:r>
    </w:p>
    <w:p>
      <w:pPr>
        <w:spacing w:line="360" w:lineRule="auto"/>
        <w:rPr>
          <w:rFonts w:ascii="宋体" w:hAnsi="宋体" w:eastAsia="宋体" w:cs="Times New Roman"/>
          <w:color w:val="auto"/>
          <w:spacing w:val="-6"/>
          <w:sz w:val="24"/>
          <w:highlight w:val="none"/>
        </w:rPr>
      </w:pPr>
      <w:r>
        <w:rPr>
          <w:rFonts w:hint="eastAsia" w:ascii="宋体" w:hAnsi="宋体" w:eastAsia="宋体" w:cs="Times New Roman"/>
          <w:color w:val="auto"/>
          <w:spacing w:val="-6"/>
          <w:sz w:val="24"/>
          <w:highlight w:val="none"/>
        </w:rPr>
        <w:t>供应商名称（盖章）：</w:t>
      </w:r>
    </w:p>
    <w:p>
      <w:pPr>
        <w:spacing w:line="360" w:lineRule="auto"/>
        <w:rPr>
          <w:rFonts w:ascii="宋体" w:hAnsi="宋体" w:eastAsia="宋体" w:cs="Times New Roman"/>
          <w:bCs/>
          <w:color w:val="auto"/>
          <w:spacing w:val="-6"/>
          <w:sz w:val="24"/>
          <w:highlight w:val="none"/>
        </w:rPr>
      </w:pPr>
      <w:r>
        <w:rPr>
          <w:rFonts w:hint="eastAsia" w:ascii="宋体" w:hAnsi="宋体" w:eastAsia="宋体" w:cs="Times New Roman"/>
          <w:bCs/>
          <w:color w:val="auto"/>
          <w:spacing w:val="-6"/>
          <w:sz w:val="24"/>
          <w:highlight w:val="none"/>
        </w:rPr>
        <w:t>日期：  年  月  日</w:t>
      </w:r>
    </w:p>
    <w:p>
      <w:pPr>
        <w:spacing w:line="360" w:lineRule="auto"/>
        <w:rPr>
          <w:rFonts w:ascii="宋体" w:hAnsi="宋体" w:eastAsia="宋体" w:cs="Times New Roman"/>
          <w:color w:val="auto"/>
          <w:spacing w:val="-6"/>
          <w:sz w:val="24"/>
          <w:highlight w:val="none"/>
        </w:rPr>
      </w:pPr>
    </w:p>
    <w:tbl>
      <w:tblPr>
        <w:tblStyle w:val="23"/>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trPr>
        <w:tc>
          <w:tcPr>
            <w:tcW w:w="9640" w:type="dxa"/>
            <w:noWrap w:val="0"/>
            <w:vAlign w:val="top"/>
          </w:tcPr>
          <w:p>
            <w:pPr>
              <w:keepNext w:val="0"/>
              <w:keepLines w:val="0"/>
              <w:suppressLineNumbers w:val="0"/>
              <w:spacing w:before="0" w:beforeAutospacing="0" w:after="0" w:afterAutospacing="0"/>
              <w:ind w:left="0" w:right="0"/>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授权代表身份证：</w:t>
            </w:r>
          </w:p>
          <w:p>
            <w:pPr>
              <w:keepNext w:val="0"/>
              <w:keepLines w:val="0"/>
              <w:suppressLineNumbers w:val="0"/>
              <w:spacing w:before="0" w:beforeAutospacing="0" w:after="0" w:afterAutospacing="0"/>
              <w:ind w:left="0" w:right="0"/>
              <w:rPr>
                <w:rFonts w:hint="default" w:ascii="宋体" w:hAnsi="宋体" w:eastAsia="宋体" w:cs="Times New Roman"/>
                <w:color w:val="auto"/>
                <w:sz w:val="24"/>
                <w:highlight w:val="none"/>
              </w:rPr>
            </w:pPr>
          </w:p>
          <w:p>
            <w:pPr>
              <w:keepNext w:val="0"/>
              <w:keepLines w:val="0"/>
              <w:suppressLineNumbers w:val="0"/>
              <w:spacing w:before="0" w:beforeAutospacing="0" w:after="0" w:afterAutospacing="0"/>
              <w:ind w:left="0" w:right="0"/>
              <w:rPr>
                <w:rFonts w:hint="default" w:ascii="宋体" w:hAnsi="宋体" w:eastAsia="宋体" w:cs="Times New Roman"/>
                <w:color w:val="auto"/>
                <w:sz w:val="24"/>
                <w:highlight w:val="none"/>
              </w:rPr>
            </w:pPr>
          </w:p>
          <w:p>
            <w:pPr>
              <w:keepNext w:val="0"/>
              <w:keepLines w:val="0"/>
              <w:suppressLineNumbers w:val="0"/>
              <w:spacing w:before="0" w:beforeAutospacing="0" w:after="0" w:afterAutospacing="0"/>
              <w:ind w:left="0" w:right="0"/>
              <w:rPr>
                <w:rFonts w:hint="default" w:ascii="宋体" w:hAnsi="宋体" w:eastAsia="宋体" w:cs="Times New Roman"/>
                <w:color w:val="auto"/>
                <w:sz w:val="24"/>
                <w:highlight w:val="none"/>
              </w:rPr>
            </w:pPr>
          </w:p>
          <w:p>
            <w:pPr>
              <w:keepNext w:val="0"/>
              <w:keepLines w:val="0"/>
              <w:suppressLineNumbers w:val="0"/>
              <w:spacing w:before="0" w:beforeAutospacing="0" w:after="0" w:afterAutospacing="0"/>
              <w:ind w:left="0" w:right="0"/>
              <w:rPr>
                <w:rFonts w:hint="default" w:ascii="宋体" w:hAnsi="宋体" w:eastAsia="宋体" w:cs="Times New Roman"/>
                <w:color w:val="auto"/>
                <w:sz w:val="24"/>
                <w:highlight w:val="none"/>
              </w:rPr>
            </w:pPr>
          </w:p>
          <w:p>
            <w:pPr>
              <w:keepNext w:val="0"/>
              <w:keepLines w:val="0"/>
              <w:suppressLineNumbers w:val="0"/>
              <w:spacing w:before="0" w:beforeAutospacing="0" w:after="0" w:afterAutospacing="0"/>
              <w:ind w:left="0" w:right="0"/>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复印件粘贴处</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auto"/>
                <w:spacing w:val="-6"/>
                <w:sz w:val="24"/>
                <w:highlight w:val="none"/>
              </w:rPr>
            </w:pPr>
          </w:p>
        </w:tc>
      </w:tr>
    </w:tbl>
    <w:p>
      <w:pPr>
        <w:spacing w:line="360" w:lineRule="auto"/>
        <w:rPr>
          <w:rFonts w:ascii="宋体" w:hAnsi="宋体" w:eastAsia="宋体" w:cs="Times New Roman"/>
          <w:b/>
          <w:bCs/>
          <w:color w:val="auto"/>
          <w:spacing w:val="-6"/>
          <w:sz w:val="24"/>
          <w:highlight w:val="none"/>
        </w:rPr>
      </w:pPr>
    </w:p>
    <w:p>
      <w:pPr>
        <w:spacing w:line="360" w:lineRule="auto"/>
        <w:rPr>
          <w:rFonts w:ascii="宋体" w:hAnsi="宋体" w:eastAsia="宋体" w:cs="Times New Roman"/>
          <w:b/>
          <w:bCs/>
          <w:color w:val="auto"/>
          <w:spacing w:val="-6"/>
          <w:sz w:val="21"/>
          <w:szCs w:val="21"/>
          <w:highlight w:val="none"/>
        </w:rPr>
      </w:pPr>
      <w:r>
        <w:rPr>
          <w:rFonts w:hint="eastAsia" w:ascii="宋体" w:hAnsi="宋体" w:eastAsia="宋体" w:cs="Times New Roman"/>
          <w:b/>
          <w:bCs/>
          <w:color w:val="auto"/>
          <w:spacing w:val="-6"/>
          <w:sz w:val="21"/>
          <w:szCs w:val="21"/>
          <w:highlight w:val="none"/>
        </w:rPr>
        <w:t>说明：</w:t>
      </w:r>
    </w:p>
    <w:p>
      <w:pPr>
        <w:spacing w:line="360" w:lineRule="auto"/>
        <w:rPr>
          <w:rFonts w:ascii="宋体" w:hAnsi="宋体" w:eastAsia="宋体" w:cs="Times New Roman"/>
          <w:b/>
          <w:bCs/>
          <w:color w:val="auto"/>
          <w:spacing w:val="-6"/>
          <w:sz w:val="21"/>
          <w:szCs w:val="21"/>
          <w:highlight w:val="none"/>
        </w:rPr>
      </w:pPr>
      <w:r>
        <w:rPr>
          <w:rFonts w:hint="eastAsia" w:ascii="宋体" w:hAnsi="宋体" w:eastAsia="宋体" w:cs="Times New Roman"/>
          <w:b/>
          <w:bCs/>
          <w:color w:val="auto"/>
          <w:spacing w:val="-6"/>
          <w:sz w:val="21"/>
          <w:szCs w:val="21"/>
          <w:highlight w:val="none"/>
        </w:rPr>
        <w:t>1.供应商的</w:t>
      </w:r>
      <w:r>
        <w:rPr>
          <w:rFonts w:ascii="宋体" w:hAnsi="宋体" w:eastAsia="宋体" w:cs="Times New Roman"/>
          <w:b/>
          <w:bCs/>
          <w:color w:val="auto"/>
          <w:spacing w:val="-6"/>
          <w:sz w:val="21"/>
          <w:szCs w:val="21"/>
          <w:highlight w:val="none"/>
        </w:rPr>
        <w:t>法定代表人参加</w:t>
      </w:r>
      <w:r>
        <w:rPr>
          <w:rFonts w:hint="eastAsia" w:ascii="宋体" w:hAnsi="宋体" w:eastAsia="宋体" w:cs="Times New Roman"/>
          <w:b/>
          <w:bCs/>
          <w:color w:val="auto"/>
          <w:spacing w:val="-6"/>
          <w:sz w:val="21"/>
          <w:szCs w:val="21"/>
          <w:highlight w:val="none"/>
        </w:rPr>
        <w:t>比选</w:t>
      </w:r>
      <w:r>
        <w:rPr>
          <w:rFonts w:ascii="宋体" w:hAnsi="宋体" w:eastAsia="宋体" w:cs="Times New Roman"/>
          <w:b/>
          <w:bCs/>
          <w:color w:val="auto"/>
          <w:spacing w:val="-6"/>
          <w:sz w:val="21"/>
          <w:szCs w:val="21"/>
          <w:highlight w:val="none"/>
        </w:rPr>
        <w:t>响应，须在响应文件中提供法定代表人资格证明</w:t>
      </w:r>
      <w:r>
        <w:rPr>
          <w:rFonts w:hint="eastAsia" w:ascii="宋体" w:hAnsi="宋体" w:eastAsia="宋体" w:cs="Times New Roman"/>
          <w:b/>
          <w:bCs/>
          <w:color w:val="auto"/>
          <w:spacing w:val="-6"/>
          <w:sz w:val="21"/>
          <w:szCs w:val="21"/>
          <w:highlight w:val="none"/>
        </w:rPr>
        <w:t>书；</w:t>
      </w:r>
    </w:p>
    <w:p>
      <w:pPr>
        <w:spacing w:line="360" w:lineRule="auto"/>
        <w:rPr>
          <w:rFonts w:ascii="宋体" w:hAnsi="宋体" w:eastAsia="宋体" w:cs="Times New Roman"/>
          <w:b/>
          <w:bCs/>
          <w:color w:val="auto"/>
          <w:spacing w:val="-6"/>
          <w:sz w:val="21"/>
          <w:szCs w:val="21"/>
          <w:highlight w:val="none"/>
        </w:rPr>
      </w:pPr>
      <w:r>
        <w:rPr>
          <w:rFonts w:hint="eastAsia" w:ascii="宋体" w:hAnsi="宋体" w:eastAsia="宋体" w:cs="Times New Roman"/>
          <w:b/>
          <w:bCs/>
          <w:color w:val="auto"/>
          <w:spacing w:val="-6"/>
          <w:sz w:val="21"/>
          <w:szCs w:val="21"/>
          <w:highlight w:val="none"/>
        </w:rPr>
        <w:t>2.供应商的法定代表人委托授权代表</w:t>
      </w:r>
      <w:r>
        <w:rPr>
          <w:rFonts w:ascii="宋体" w:hAnsi="宋体" w:eastAsia="宋体" w:cs="Times New Roman"/>
          <w:b/>
          <w:bCs/>
          <w:color w:val="auto"/>
          <w:spacing w:val="-6"/>
          <w:sz w:val="21"/>
          <w:szCs w:val="21"/>
          <w:highlight w:val="none"/>
        </w:rPr>
        <w:t>参加</w:t>
      </w:r>
      <w:r>
        <w:rPr>
          <w:rFonts w:hint="eastAsia" w:ascii="宋体" w:hAnsi="宋体" w:eastAsia="宋体" w:cs="Times New Roman"/>
          <w:b/>
          <w:bCs/>
          <w:color w:val="auto"/>
          <w:spacing w:val="-6"/>
          <w:sz w:val="21"/>
          <w:szCs w:val="21"/>
          <w:highlight w:val="none"/>
        </w:rPr>
        <w:t>比选</w:t>
      </w:r>
      <w:r>
        <w:rPr>
          <w:rFonts w:ascii="宋体" w:hAnsi="宋体" w:eastAsia="宋体" w:cs="Times New Roman"/>
          <w:b/>
          <w:bCs/>
          <w:color w:val="auto"/>
          <w:spacing w:val="-6"/>
          <w:sz w:val="21"/>
          <w:szCs w:val="21"/>
          <w:highlight w:val="none"/>
        </w:rPr>
        <w:t>响应，须在响应文件中提供附有法定代表人资格证明</w:t>
      </w:r>
      <w:r>
        <w:rPr>
          <w:rFonts w:hint="eastAsia" w:ascii="宋体" w:hAnsi="宋体" w:eastAsia="宋体" w:cs="Times New Roman"/>
          <w:b/>
          <w:bCs/>
          <w:color w:val="auto"/>
          <w:spacing w:val="-6"/>
          <w:sz w:val="21"/>
          <w:szCs w:val="21"/>
          <w:highlight w:val="none"/>
        </w:rPr>
        <w:t>书</w:t>
      </w:r>
      <w:r>
        <w:rPr>
          <w:rFonts w:ascii="宋体" w:hAnsi="宋体" w:eastAsia="宋体" w:cs="Times New Roman"/>
          <w:b/>
          <w:bCs/>
          <w:color w:val="auto"/>
          <w:spacing w:val="-6"/>
          <w:sz w:val="21"/>
          <w:szCs w:val="21"/>
          <w:highlight w:val="none"/>
        </w:rPr>
        <w:t>的法定代表人授权</w:t>
      </w:r>
      <w:r>
        <w:rPr>
          <w:rFonts w:hint="eastAsia" w:ascii="宋体" w:hAnsi="宋体" w:eastAsia="宋体" w:cs="Times New Roman"/>
          <w:b/>
          <w:bCs/>
          <w:color w:val="auto"/>
          <w:spacing w:val="-6"/>
          <w:sz w:val="21"/>
          <w:szCs w:val="21"/>
          <w:highlight w:val="none"/>
        </w:rPr>
        <w:t>委托</w:t>
      </w:r>
      <w:r>
        <w:rPr>
          <w:rFonts w:ascii="宋体" w:hAnsi="宋体" w:eastAsia="宋体" w:cs="Times New Roman"/>
          <w:b/>
          <w:bCs/>
          <w:color w:val="auto"/>
          <w:spacing w:val="-6"/>
          <w:sz w:val="21"/>
          <w:szCs w:val="21"/>
          <w:highlight w:val="none"/>
        </w:rPr>
        <w:t>书</w:t>
      </w:r>
      <w:r>
        <w:rPr>
          <w:rFonts w:hint="eastAsia" w:ascii="宋体" w:hAnsi="宋体" w:eastAsia="宋体" w:cs="Times New Roman"/>
          <w:b/>
          <w:bCs/>
          <w:color w:val="auto"/>
          <w:spacing w:val="-6"/>
          <w:sz w:val="21"/>
          <w:szCs w:val="21"/>
          <w:highlight w:val="none"/>
        </w:rPr>
        <w:t>。</w:t>
      </w:r>
    </w:p>
    <w:p>
      <w:pPr>
        <w:spacing w:line="360" w:lineRule="auto"/>
        <w:jc w:val="center"/>
        <w:outlineLvl w:val="2"/>
        <w:rPr>
          <w:rFonts w:ascii="宋体" w:hAnsi="宋体" w:eastAsia="宋体" w:cs="Times New Roman"/>
          <w:b/>
          <w:color w:val="auto"/>
          <w:spacing w:val="-6"/>
          <w:sz w:val="24"/>
          <w:highlight w:val="none"/>
        </w:rPr>
      </w:pPr>
      <w:r>
        <w:rPr>
          <w:rFonts w:ascii="宋体" w:hAnsi="宋体" w:eastAsia="宋体" w:cs="Times New Roman"/>
          <w:b/>
          <w:color w:val="auto"/>
          <w:spacing w:val="-6"/>
          <w:sz w:val="24"/>
          <w:highlight w:val="none"/>
        </w:rPr>
        <w:br w:type="page"/>
      </w:r>
      <w:r>
        <w:rPr>
          <w:rFonts w:hint="eastAsia" w:ascii="宋体" w:hAnsi="宋体" w:eastAsia="宋体" w:cs="Times New Roman"/>
          <w:b/>
          <w:color w:val="auto"/>
          <w:spacing w:val="-6"/>
          <w:sz w:val="24"/>
          <w:highlight w:val="none"/>
        </w:rPr>
        <w:t>（4）</w:t>
      </w:r>
      <w:r>
        <w:rPr>
          <w:rFonts w:hint="eastAsia" w:ascii="宋体" w:hAnsi="宋体" w:cs="Times New Roman"/>
          <w:b/>
          <w:color w:val="auto"/>
          <w:spacing w:val="-6"/>
          <w:sz w:val="24"/>
          <w:highlight w:val="none"/>
          <w:lang w:eastAsia="zh-CN"/>
        </w:rPr>
        <w:t>2023年1月</w:t>
      </w:r>
      <w:r>
        <w:rPr>
          <w:rFonts w:hint="eastAsia" w:ascii="宋体" w:hAnsi="宋体" w:eastAsia="宋体" w:cs="Times New Roman"/>
          <w:b/>
          <w:color w:val="auto"/>
          <w:spacing w:val="-6"/>
          <w:sz w:val="24"/>
          <w:highlight w:val="none"/>
        </w:rPr>
        <w:t>（含）以后任意一月供应商</w:t>
      </w:r>
      <w:r>
        <w:rPr>
          <w:rFonts w:ascii="宋体" w:hAnsi="宋体" w:eastAsia="宋体" w:cs="Times New Roman"/>
          <w:b/>
          <w:color w:val="auto"/>
          <w:spacing w:val="-6"/>
          <w:sz w:val="24"/>
          <w:highlight w:val="none"/>
        </w:rPr>
        <w:t>授权代表社保缴纳证明</w:t>
      </w:r>
    </w:p>
    <w:p>
      <w:pPr>
        <w:spacing w:line="360" w:lineRule="auto"/>
        <w:jc w:val="center"/>
        <w:rPr>
          <w:rFonts w:ascii="宋体" w:hAnsi="宋体" w:eastAsia="宋体" w:cs="Times New Roman"/>
          <w:b/>
          <w:color w:val="auto"/>
          <w:spacing w:val="-6"/>
          <w:sz w:val="24"/>
          <w:highlight w:val="none"/>
        </w:rPr>
      </w:pPr>
      <w:r>
        <w:rPr>
          <w:rFonts w:ascii="宋体" w:hAnsi="宋体" w:eastAsia="宋体" w:cs="Times New Roman"/>
          <w:b/>
          <w:color w:val="auto"/>
          <w:spacing w:val="-6"/>
          <w:sz w:val="24"/>
          <w:highlight w:val="none"/>
        </w:rPr>
        <w:br w:type="page"/>
      </w:r>
      <w:r>
        <w:rPr>
          <w:rFonts w:hint="eastAsia" w:ascii="宋体" w:hAnsi="宋体" w:eastAsia="宋体" w:cs="Times New Roman"/>
          <w:b/>
          <w:color w:val="auto"/>
          <w:spacing w:val="-6"/>
          <w:sz w:val="24"/>
          <w:highlight w:val="none"/>
        </w:rPr>
        <w:t>（5）供应商一般情况</w:t>
      </w:r>
    </w:p>
    <w:tbl>
      <w:tblPr>
        <w:tblStyle w:val="23"/>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pacing w:val="-6"/>
                <w:sz w:val="24"/>
                <w:highlight w:val="none"/>
              </w:rPr>
            </w:pPr>
            <w:r>
              <w:rPr>
                <w:rFonts w:hint="eastAsia" w:ascii="宋体" w:hAnsi="宋体" w:eastAsia="宋体" w:cs="Times New Roman"/>
                <w:color w:val="auto"/>
                <w:spacing w:val="-6"/>
                <w:sz w:val="24"/>
                <w:highlight w:val="none"/>
              </w:rPr>
              <w:t>1</w:t>
            </w:r>
          </w:p>
        </w:tc>
        <w:tc>
          <w:tcPr>
            <w:tcW w:w="8763" w:type="dxa"/>
            <w:gridSpan w:val="3"/>
            <w:noWrap w:val="0"/>
            <w:vAlign w:val="center"/>
          </w:tcPr>
          <w:p>
            <w:pPr>
              <w:keepNext w:val="0"/>
              <w:keepLines w:val="0"/>
              <w:suppressLineNumbers w:val="0"/>
              <w:spacing w:before="0" w:beforeAutospacing="0" w:after="0" w:afterAutospacing="0" w:line="360" w:lineRule="auto"/>
              <w:ind w:left="0" w:right="0"/>
              <w:rPr>
                <w:rFonts w:hint="default" w:ascii="宋体" w:hAnsi="宋体" w:eastAsia="宋体" w:cs="Times New Roman"/>
                <w:color w:val="auto"/>
                <w:spacing w:val="-6"/>
                <w:sz w:val="24"/>
                <w:highlight w:val="none"/>
              </w:rPr>
            </w:pPr>
            <w:r>
              <w:rPr>
                <w:rFonts w:hint="eastAsia" w:ascii="宋体" w:hAnsi="宋体" w:eastAsia="宋体" w:cs="Times New Roman"/>
                <w:color w:val="auto"/>
                <w:spacing w:val="-6"/>
                <w:sz w:val="24"/>
                <w:highlight w:val="none"/>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pacing w:val="-6"/>
                <w:sz w:val="24"/>
                <w:highlight w:val="none"/>
              </w:rPr>
            </w:pPr>
            <w:r>
              <w:rPr>
                <w:rFonts w:hint="eastAsia" w:ascii="宋体" w:hAnsi="宋体" w:eastAsia="宋体" w:cs="Times New Roman"/>
                <w:color w:val="auto"/>
                <w:spacing w:val="-6"/>
                <w:sz w:val="24"/>
                <w:highlight w:val="none"/>
              </w:rPr>
              <w:t>2</w:t>
            </w:r>
          </w:p>
        </w:tc>
        <w:tc>
          <w:tcPr>
            <w:tcW w:w="8763" w:type="dxa"/>
            <w:gridSpan w:val="3"/>
            <w:noWrap w:val="0"/>
            <w:vAlign w:val="center"/>
          </w:tcPr>
          <w:p>
            <w:pPr>
              <w:keepNext w:val="0"/>
              <w:keepLines w:val="0"/>
              <w:suppressLineNumbers w:val="0"/>
              <w:spacing w:before="0" w:beforeAutospacing="0" w:after="0" w:afterAutospacing="0" w:line="360" w:lineRule="auto"/>
              <w:ind w:left="0" w:right="0"/>
              <w:rPr>
                <w:rFonts w:hint="default" w:ascii="宋体" w:hAnsi="宋体" w:eastAsia="宋体" w:cs="Times New Roman"/>
                <w:color w:val="auto"/>
                <w:spacing w:val="-6"/>
                <w:sz w:val="24"/>
                <w:highlight w:val="none"/>
              </w:rPr>
            </w:pPr>
            <w:r>
              <w:rPr>
                <w:rFonts w:hint="eastAsia" w:ascii="宋体" w:hAnsi="宋体" w:eastAsia="宋体" w:cs="Times New Roman"/>
                <w:color w:val="auto"/>
                <w:spacing w:val="-6"/>
                <w:sz w:val="24"/>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pacing w:val="-6"/>
                <w:sz w:val="24"/>
                <w:highlight w:val="none"/>
              </w:rPr>
            </w:pPr>
            <w:r>
              <w:rPr>
                <w:rFonts w:hint="eastAsia" w:ascii="宋体" w:hAnsi="宋体" w:eastAsia="宋体" w:cs="Times New Roman"/>
                <w:color w:val="auto"/>
                <w:spacing w:val="-6"/>
                <w:sz w:val="24"/>
                <w:highlight w:val="none"/>
              </w:rPr>
              <w:t>3</w:t>
            </w:r>
          </w:p>
        </w:tc>
        <w:tc>
          <w:tcPr>
            <w:tcW w:w="8763" w:type="dxa"/>
            <w:gridSpan w:val="3"/>
            <w:noWrap w:val="0"/>
            <w:vAlign w:val="center"/>
          </w:tcPr>
          <w:p>
            <w:pPr>
              <w:keepNext w:val="0"/>
              <w:keepLines w:val="0"/>
              <w:suppressLineNumbers w:val="0"/>
              <w:spacing w:before="0" w:beforeAutospacing="0" w:after="0" w:afterAutospacing="0" w:line="360" w:lineRule="auto"/>
              <w:ind w:left="0" w:right="0"/>
              <w:rPr>
                <w:rFonts w:hint="default" w:ascii="宋体" w:hAnsi="宋体" w:eastAsia="宋体" w:cs="Times New Roman"/>
                <w:color w:val="auto"/>
                <w:spacing w:val="-6"/>
                <w:sz w:val="24"/>
                <w:highlight w:val="none"/>
              </w:rPr>
            </w:pPr>
            <w:r>
              <w:rPr>
                <w:rFonts w:hint="eastAsia" w:ascii="宋体" w:hAnsi="宋体" w:eastAsia="宋体" w:cs="Times New Roman"/>
                <w:color w:val="auto"/>
                <w:spacing w:val="-6"/>
                <w:sz w:val="24"/>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pacing w:val="-6"/>
                <w:sz w:val="24"/>
                <w:highlight w:val="none"/>
              </w:rPr>
            </w:pPr>
            <w:r>
              <w:rPr>
                <w:rFonts w:hint="eastAsia" w:ascii="宋体" w:hAnsi="宋体" w:eastAsia="宋体" w:cs="Times New Roman"/>
                <w:color w:val="auto"/>
                <w:spacing w:val="-6"/>
                <w:sz w:val="24"/>
                <w:highlight w:val="none"/>
              </w:rPr>
              <w:t>4</w:t>
            </w:r>
          </w:p>
        </w:tc>
        <w:tc>
          <w:tcPr>
            <w:tcW w:w="4305" w:type="dxa"/>
            <w:gridSpan w:val="2"/>
            <w:noWrap w:val="0"/>
            <w:vAlign w:val="center"/>
          </w:tcPr>
          <w:p>
            <w:pPr>
              <w:keepNext w:val="0"/>
              <w:keepLines w:val="0"/>
              <w:suppressLineNumbers w:val="0"/>
              <w:spacing w:before="0" w:beforeAutospacing="0" w:after="0" w:afterAutospacing="0" w:line="360" w:lineRule="auto"/>
              <w:ind w:left="0" w:right="0"/>
              <w:rPr>
                <w:rFonts w:hint="default" w:ascii="宋体" w:hAnsi="宋体" w:eastAsia="宋体" w:cs="Times New Roman"/>
                <w:color w:val="auto"/>
                <w:spacing w:val="-6"/>
                <w:sz w:val="24"/>
                <w:highlight w:val="none"/>
              </w:rPr>
            </w:pPr>
            <w:r>
              <w:rPr>
                <w:rFonts w:hint="eastAsia" w:ascii="宋体" w:hAnsi="宋体" w:eastAsia="宋体" w:cs="Times New Roman"/>
                <w:color w:val="auto"/>
                <w:spacing w:val="-6"/>
                <w:sz w:val="24"/>
                <w:highlight w:val="none"/>
              </w:rPr>
              <w:t>电话：</w:t>
            </w:r>
          </w:p>
        </w:tc>
        <w:tc>
          <w:tcPr>
            <w:tcW w:w="4458" w:type="dxa"/>
            <w:noWrap w:val="0"/>
            <w:vAlign w:val="center"/>
          </w:tcPr>
          <w:p>
            <w:pPr>
              <w:keepNext w:val="0"/>
              <w:keepLines w:val="0"/>
              <w:suppressLineNumbers w:val="0"/>
              <w:spacing w:before="0" w:beforeAutospacing="0" w:after="0" w:afterAutospacing="0" w:line="360" w:lineRule="auto"/>
              <w:ind w:left="0" w:right="0"/>
              <w:rPr>
                <w:rFonts w:hint="default" w:ascii="宋体" w:hAnsi="宋体" w:eastAsia="宋体" w:cs="Times New Roman"/>
                <w:color w:val="auto"/>
                <w:spacing w:val="-6"/>
                <w:sz w:val="24"/>
                <w:highlight w:val="none"/>
              </w:rPr>
            </w:pPr>
            <w:r>
              <w:rPr>
                <w:rFonts w:hint="eastAsia" w:ascii="宋体" w:hAnsi="宋体" w:eastAsia="宋体" w:cs="Times New Roman"/>
                <w:color w:val="auto"/>
                <w:spacing w:val="-6"/>
                <w:sz w:val="24"/>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pacing w:val="-6"/>
                <w:sz w:val="24"/>
                <w:highlight w:val="none"/>
              </w:rPr>
            </w:pPr>
            <w:r>
              <w:rPr>
                <w:rFonts w:hint="eastAsia" w:ascii="宋体" w:hAnsi="宋体" w:eastAsia="宋体" w:cs="Times New Roman"/>
                <w:color w:val="auto"/>
                <w:spacing w:val="-6"/>
                <w:sz w:val="24"/>
                <w:highlight w:val="none"/>
              </w:rPr>
              <w:t>5</w:t>
            </w:r>
          </w:p>
        </w:tc>
        <w:tc>
          <w:tcPr>
            <w:tcW w:w="4305" w:type="dxa"/>
            <w:gridSpan w:val="2"/>
            <w:noWrap w:val="0"/>
            <w:vAlign w:val="center"/>
          </w:tcPr>
          <w:p>
            <w:pPr>
              <w:keepNext w:val="0"/>
              <w:keepLines w:val="0"/>
              <w:suppressLineNumbers w:val="0"/>
              <w:spacing w:before="0" w:beforeAutospacing="0" w:after="0" w:afterAutospacing="0" w:line="360" w:lineRule="auto"/>
              <w:ind w:left="0" w:right="0"/>
              <w:rPr>
                <w:rFonts w:hint="default" w:ascii="宋体" w:hAnsi="宋体" w:eastAsia="宋体" w:cs="Times New Roman"/>
                <w:color w:val="auto"/>
                <w:spacing w:val="-6"/>
                <w:sz w:val="24"/>
                <w:highlight w:val="none"/>
              </w:rPr>
            </w:pPr>
            <w:r>
              <w:rPr>
                <w:rFonts w:hint="eastAsia" w:ascii="宋体" w:hAnsi="宋体" w:eastAsia="宋体" w:cs="Times New Roman"/>
                <w:color w:val="auto"/>
                <w:spacing w:val="-6"/>
                <w:sz w:val="24"/>
                <w:highlight w:val="none"/>
              </w:rPr>
              <w:t>传真：</w:t>
            </w:r>
          </w:p>
        </w:tc>
        <w:tc>
          <w:tcPr>
            <w:tcW w:w="4458" w:type="dxa"/>
            <w:noWrap w:val="0"/>
            <w:vAlign w:val="center"/>
          </w:tcPr>
          <w:p>
            <w:pPr>
              <w:keepNext w:val="0"/>
              <w:keepLines w:val="0"/>
              <w:suppressLineNumbers w:val="0"/>
              <w:spacing w:before="0" w:beforeAutospacing="0" w:after="0" w:afterAutospacing="0" w:line="360" w:lineRule="auto"/>
              <w:ind w:left="0" w:right="0"/>
              <w:rPr>
                <w:rFonts w:hint="default" w:ascii="宋体" w:hAnsi="宋体" w:eastAsia="宋体" w:cs="Times New Roman"/>
                <w:color w:val="auto"/>
                <w:spacing w:val="-6"/>
                <w:sz w:val="24"/>
                <w:highlight w:val="none"/>
              </w:rPr>
            </w:pPr>
            <w:r>
              <w:rPr>
                <w:rFonts w:hint="eastAsia" w:ascii="宋体" w:hAnsi="宋体" w:eastAsia="宋体" w:cs="Times New Roman"/>
                <w:color w:val="auto"/>
                <w:spacing w:val="-6"/>
                <w:sz w:val="24"/>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pacing w:val="-6"/>
                <w:sz w:val="24"/>
                <w:highlight w:val="none"/>
              </w:rPr>
            </w:pPr>
            <w:r>
              <w:rPr>
                <w:rFonts w:hint="eastAsia" w:ascii="宋体" w:hAnsi="宋体" w:eastAsia="宋体" w:cs="Times New Roman"/>
                <w:color w:val="auto"/>
                <w:spacing w:val="-6"/>
                <w:sz w:val="24"/>
                <w:highlight w:val="none"/>
              </w:rPr>
              <w:t>6</w:t>
            </w:r>
          </w:p>
        </w:tc>
        <w:tc>
          <w:tcPr>
            <w:tcW w:w="4305" w:type="dxa"/>
            <w:gridSpan w:val="2"/>
            <w:noWrap w:val="0"/>
            <w:vAlign w:val="center"/>
          </w:tcPr>
          <w:p>
            <w:pPr>
              <w:keepNext w:val="0"/>
              <w:keepLines w:val="0"/>
              <w:suppressLineNumbers w:val="0"/>
              <w:spacing w:before="0" w:beforeAutospacing="0" w:after="0" w:afterAutospacing="0" w:line="360" w:lineRule="auto"/>
              <w:ind w:left="0" w:right="0"/>
              <w:rPr>
                <w:rFonts w:hint="default" w:ascii="宋体" w:hAnsi="宋体" w:eastAsia="宋体" w:cs="Times New Roman"/>
                <w:color w:val="auto"/>
                <w:spacing w:val="-6"/>
                <w:sz w:val="24"/>
                <w:highlight w:val="none"/>
              </w:rPr>
            </w:pPr>
            <w:r>
              <w:rPr>
                <w:rFonts w:hint="eastAsia" w:ascii="宋体" w:hAnsi="宋体" w:eastAsia="宋体" w:cs="Times New Roman"/>
                <w:color w:val="auto"/>
                <w:spacing w:val="-6"/>
                <w:sz w:val="24"/>
                <w:highlight w:val="none"/>
              </w:rPr>
              <w:t>注册地：</w:t>
            </w:r>
          </w:p>
        </w:tc>
        <w:tc>
          <w:tcPr>
            <w:tcW w:w="4458" w:type="dxa"/>
            <w:noWrap w:val="0"/>
            <w:vAlign w:val="center"/>
          </w:tcPr>
          <w:p>
            <w:pPr>
              <w:keepNext w:val="0"/>
              <w:keepLines w:val="0"/>
              <w:suppressLineNumbers w:val="0"/>
              <w:spacing w:before="0" w:beforeAutospacing="0" w:after="0" w:afterAutospacing="0" w:line="360" w:lineRule="auto"/>
              <w:ind w:left="0" w:right="0"/>
              <w:rPr>
                <w:rFonts w:hint="default" w:ascii="宋体" w:hAnsi="宋体" w:eastAsia="宋体" w:cs="Times New Roman"/>
                <w:color w:val="auto"/>
                <w:spacing w:val="-6"/>
                <w:sz w:val="24"/>
                <w:highlight w:val="none"/>
              </w:rPr>
            </w:pPr>
            <w:r>
              <w:rPr>
                <w:rFonts w:hint="eastAsia" w:ascii="宋体" w:hAnsi="宋体" w:eastAsia="宋体" w:cs="Times New Roman"/>
                <w:color w:val="auto"/>
                <w:spacing w:val="-6"/>
                <w:sz w:val="24"/>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735"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pacing w:val="-6"/>
                <w:sz w:val="24"/>
                <w:highlight w:val="none"/>
              </w:rPr>
            </w:pPr>
            <w:r>
              <w:rPr>
                <w:rFonts w:hint="eastAsia" w:ascii="宋体" w:hAnsi="宋体" w:eastAsia="宋体" w:cs="Times New Roman"/>
                <w:color w:val="auto"/>
                <w:spacing w:val="-6"/>
                <w:sz w:val="24"/>
                <w:highlight w:val="none"/>
              </w:rPr>
              <w:t>7</w:t>
            </w:r>
          </w:p>
        </w:tc>
        <w:tc>
          <w:tcPr>
            <w:tcW w:w="2520" w:type="dxa"/>
            <w:noWrap w:val="0"/>
            <w:vAlign w:val="center"/>
          </w:tcPr>
          <w:p>
            <w:pPr>
              <w:keepNext w:val="0"/>
              <w:keepLines w:val="0"/>
              <w:suppressLineNumbers w:val="0"/>
              <w:spacing w:before="0" w:beforeAutospacing="0" w:after="0" w:afterAutospacing="0" w:line="360" w:lineRule="auto"/>
              <w:ind w:left="0" w:right="0"/>
              <w:rPr>
                <w:rFonts w:hint="default" w:ascii="宋体" w:hAnsi="宋体" w:eastAsia="宋体" w:cs="Times New Roman"/>
                <w:color w:val="auto"/>
                <w:spacing w:val="-6"/>
                <w:sz w:val="24"/>
                <w:highlight w:val="none"/>
              </w:rPr>
            </w:pPr>
            <w:r>
              <w:rPr>
                <w:rFonts w:hint="eastAsia" w:ascii="宋体" w:hAnsi="宋体" w:eastAsia="宋体" w:cs="Times New Roman"/>
                <w:color w:val="auto"/>
                <w:spacing w:val="-6"/>
                <w:sz w:val="24"/>
                <w:highlight w:val="none"/>
              </w:rPr>
              <w:t>其他需要说明的情况</w:t>
            </w:r>
          </w:p>
        </w:tc>
        <w:tc>
          <w:tcPr>
            <w:tcW w:w="6243" w:type="dxa"/>
            <w:gridSpan w:val="2"/>
            <w:noWrap w:val="0"/>
            <w:vAlign w:val="center"/>
          </w:tcPr>
          <w:p>
            <w:pPr>
              <w:keepNext w:val="0"/>
              <w:keepLines w:val="0"/>
              <w:suppressLineNumbers w:val="0"/>
              <w:spacing w:before="0" w:beforeAutospacing="0" w:after="0" w:afterAutospacing="0" w:line="360" w:lineRule="auto"/>
              <w:ind w:left="0" w:right="0"/>
              <w:rPr>
                <w:rFonts w:hint="default" w:ascii="宋体" w:hAnsi="宋体" w:eastAsia="宋体" w:cs="Times New Roman"/>
                <w:color w:val="auto"/>
                <w:spacing w:val="-6"/>
                <w:sz w:val="24"/>
                <w:highlight w:val="none"/>
              </w:rPr>
            </w:pPr>
          </w:p>
        </w:tc>
      </w:tr>
    </w:tbl>
    <w:p>
      <w:pPr>
        <w:spacing w:line="360" w:lineRule="auto"/>
        <w:rPr>
          <w:rFonts w:ascii="宋体" w:hAnsi="宋体" w:eastAsia="宋体" w:cs="Times New Roman"/>
          <w:color w:val="auto"/>
          <w:spacing w:val="-6"/>
          <w:sz w:val="24"/>
          <w:highlight w:val="none"/>
        </w:rPr>
      </w:pPr>
    </w:p>
    <w:p>
      <w:pPr>
        <w:spacing w:line="360" w:lineRule="auto"/>
        <w:rPr>
          <w:rFonts w:ascii="宋体" w:hAnsi="宋体" w:eastAsia="宋体" w:cs="Times New Roman"/>
          <w:b/>
          <w:color w:val="auto"/>
          <w:spacing w:val="-6"/>
          <w:sz w:val="24"/>
          <w:highlight w:val="none"/>
        </w:rPr>
      </w:pPr>
      <w:r>
        <w:rPr>
          <w:rFonts w:hint="eastAsia" w:ascii="宋体" w:hAnsi="宋体" w:eastAsia="宋体" w:cs="Times New Roman"/>
          <w:b/>
          <w:color w:val="auto"/>
          <w:spacing w:val="-6"/>
          <w:sz w:val="24"/>
          <w:highlight w:val="none"/>
        </w:rPr>
        <w:t>说明：所有供应商都须填写此表。</w:t>
      </w:r>
    </w:p>
    <w:p>
      <w:pPr>
        <w:spacing w:line="360" w:lineRule="auto"/>
        <w:rPr>
          <w:rFonts w:ascii="宋体" w:hAnsi="宋体" w:eastAsia="宋体" w:cs="Times New Roman"/>
          <w:color w:val="auto"/>
          <w:spacing w:val="-6"/>
          <w:sz w:val="24"/>
          <w:highlight w:val="none"/>
        </w:rPr>
      </w:pPr>
    </w:p>
    <w:p>
      <w:pPr>
        <w:spacing w:line="360" w:lineRule="auto"/>
        <w:rPr>
          <w:rFonts w:ascii="宋体" w:hAnsi="宋体" w:eastAsia="宋体" w:cs="Times New Roman"/>
          <w:color w:val="auto"/>
          <w:spacing w:val="-6"/>
          <w:sz w:val="24"/>
          <w:highlight w:val="none"/>
        </w:rPr>
      </w:pPr>
    </w:p>
    <w:p>
      <w:pPr>
        <w:spacing w:line="360" w:lineRule="auto"/>
        <w:rPr>
          <w:rFonts w:ascii="宋体" w:hAnsi="宋体" w:eastAsia="宋体" w:cs="Times New Roman"/>
          <w:color w:val="auto"/>
          <w:spacing w:val="-6"/>
          <w:sz w:val="24"/>
          <w:highlight w:val="none"/>
        </w:rPr>
      </w:pPr>
      <w:r>
        <w:rPr>
          <w:rFonts w:hint="eastAsia" w:ascii="宋体" w:hAnsi="宋体" w:eastAsia="宋体" w:cs="Times New Roman"/>
          <w:color w:val="auto"/>
          <w:spacing w:val="-6"/>
          <w:sz w:val="24"/>
          <w:highlight w:val="none"/>
        </w:rPr>
        <w:t>供应商名称（盖章）：</w:t>
      </w:r>
    </w:p>
    <w:p>
      <w:pPr>
        <w:spacing w:line="360" w:lineRule="auto"/>
        <w:rPr>
          <w:rFonts w:ascii="宋体" w:hAnsi="宋体" w:eastAsia="宋体" w:cs="Times New Roman"/>
          <w:color w:val="auto"/>
          <w:spacing w:val="-6"/>
          <w:sz w:val="24"/>
          <w:highlight w:val="none"/>
        </w:rPr>
      </w:pPr>
      <w:r>
        <w:rPr>
          <w:rFonts w:hint="eastAsia" w:ascii="宋体" w:hAnsi="宋体" w:eastAsia="宋体" w:cs="Times New Roman"/>
          <w:color w:val="auto"/>
          <w:spacing w:val="-6"/>
          <w:sz w:val="24"/>
          <w:highlight w:val="none"/>
        </w:rPr>
        <w:t>供应商授权代表签字：</w:t>
      </w:r>
    </w:p>
    <w:p>
      <w:pPr>
        <w:spacing w:line="360" w:lineRule="auto"/>
        <w:rPr>
          <w:rFonts w:ascii="宋体" w:hAnsi="宋体" w:eastAsia="宋体" w:cs="Times New Roman"/>
          <w:color w:val="auto"/>
          <w:spacing w:val="-6"/>
          <w:sz w:val="24"/>
          <w:highlight w:val="none"/>
        </w:rPr>
      </w:pPr>
      <w:r>
        <w:rPr>
          <w:rFonts w:hint="eastAsia" w:ascii="宋体" w:hAnsi="宋体" w:eastAsia="宋体" w:cs="Times New Roman"/>
          <w:color w:val="auto"/>
          <w:spacing w:val="-6"/>
          <w:sz w:val="24"/>
          <w:highlight w:val="none"/>
        </w:rPr>
        <w:t>日期：  年  月  日</w:t>
      </w:r>
    </w:p>
    <w:p>
      <w:pPr>
        <w:spacing w:line="360" w:lineRule="auto"/>
        <w:jc w:val="center"/>
        <w:outlineLvl w:val="1"/>
        <w:rPr>
          <w:rFonts w:ascii="宋体" w:hAnsi="宋体" w:eastAsia="宋体" w:cs="Times New Roman"/>
          <w:b/>
          <w:color w:val="auto"/>
          <w:spacing w:val="-6"/>
          <w:sz w:val="24"/>
          <w:highlight w:val="none"/>
        </w:rPr>
      </w:pPr>
      <w:r>
        <w:rPr>
          <w:rFonts w:ascii="宋体" w:hAnsi="宋体" w:eastAsia="宋体" w:cs="Times New Roman"/>
          <w:b/>
          <w:color w:val="auto"/>
          <w:spacing w:val="-6"/>
          <w:sz w:val="24"/>
          <w:highlight w:val="none"/>
        </w:rPr>
        <w:br w:type="page"/>
      </w:r>
      <w:r>
        <w:rPr>
          <w:rFonts w:hint="eastAsia" w:ascii="宋体" w:hAnsi="宋体" w:eastAsia="宋体" w:cs="Times New Roman"/>
          <w:b/>
          <w:color w:val="auto"/>
          <w:spacing w:val="-6"/>
          <w:sz w:val="24"/>
          <w:highlight w:val="none"/>
        </w:rPr>
        <w:t>（</w:t>
      </w:r>
      <w:r>
        <w:rPr>
          <w:rFonts w:ascii="宋体" w:hAnsi="宋体" w:eastAsia="宋体" w:cs="Times New Roman"/>
          <w:b/>
          <w:color w:val="auto"/>
          <w:spacing w:val="-6"/>
          <w:sz w:val="24"/>
          <w:highlight w:val="none"/>
        </w:rPr>
        <w:t>6</w:t>
      </w:r>
      <w:r>
        <w:rPr>
          <w:rFonts w:hint="eastAsia" w:ascii="宋体" w:hAnsi="宋体" w:eastAsia="宋体" w:cs="Times New Roman"/>
          <w:b/>
          <w:color w:val="auto"/>
          <w:spacing w:val="-6"/>
          <w:sz w:val="24"/>
          <w:highlight w:val="none"/>
        </w:rPr>
        <w:t>）供应商同类项目实施情况一览表</w:t>
      </w:r>
    </w:p>
    <w:p>
      <w:pPr>
        <w:spacing w:line="360" w:lineRule="auto"/>
        <w:ind w:left="456" w:hanging="456" w:hangingChars="200"/>
        <w:rPr>
          <w:rFonts w:ascii="宋体" w:hAnsi="宋体" w:eastAsia="宋体" w:cs="Times New Roman"/>
          <w:color w:val="auto"/>
          <w:sz w:val="24"/>
          <w:highlight w:val="none"/>
        </w:rPr>
      </w:pPr>
      <w:r>
        <w:rPr>
          <w:rFonts w:hint="eastAsia" w:ascii="宋体" w:hAnsi="宋体" w:eastAsia="宋体" w:cs="Times New Roman"/>
          <w:bCs/>
          <w:color w:val="auto"/>
          <w:spacing w:val="-6"/>
          <w:sz w:val="24"/>
          <w:highlight w:val="none"/>
        </w:rPr>
        <w:t>标项：</w:t>
      </w:r>
    </w:p>
    <w:tbl>
      <w:tblPr>
        <w:tblStyle w:val="23"/>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1443"/>
        <w:gridCol w:w="684"/>
        <w:gridCol w:w="1155"/>
        <w:gridCol w:w="830"/>
        <w:gridCol w:w="1558"/>
        <w:gridCol w:w="1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b/>
                <w:color w:val="auto"/>
                <w:sz w:val="21"/>
                <w:szCs w:val="21"/>
                <w:highlight w:val="none"/>
              </w:rPr>
            </w:pPr>
            <w:r>
              <w:rPr>
                <w:rFonts w:hint="default" w:ascii="宋体" w:hAnsi="宋体" w:eastAsia="宋体" w:cs="Times New Roman"/>
                <w:b/>
                <w:color w:val="auto"/>
                <w:sz w:val="21"/>
                <w:szCs w:val="21"/>
                <w:highlight w:val="none"/>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采购单位</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项目名称</w:t>
            </w:r>
          </w:p>
        </w:tc>
        <w:tc>
          <w:tcPr>
            <w:tcW w:w="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数量</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合同金额</w:t>
            </w:r>
          </w:p>
          <w:p>
            <w:pPr>
              <w:keepNext w:val="0"/>
              <w:keepLines w:val="0"/>
              <w:suppressLineNumbers w:val="0"/>
              <w:spacing w:before="0" w:beforeAutospacing="0" w:after="0" w:afterAutospacing="0"/>
              <w:ind w:left="0" w:right="0"/>
              <w:jc w:val="center"/>
              <w:rPr>
                <w:rFonts w:hint="default"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（万元）</w:t>
            </w:r>
          </w:p>
        </w:tc>
        <w:tc>
          <w:tcPr>
            <w:tcW w:w="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附件页码</w:t>
            </w:r>
          </w:p>
        </w:tc>
        <w:tc>
          <w:tcPr>
            <w:tcW w:w="1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合同签订时间</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采购单位联系人</w:t>
            </w:r>
          </w:p>
          <w:p>
            <w:pPr>
              <w:keepNext w:val="0"/>
              <w:keepLines w:val="0"/>
              <w:suppressLineNumbers w:val="0"/>
              <w:spacing w:before="0" w:beforeAutospacing="0" w:after="0" w:afterAutospacing="0"/>
              <w:ind w:left="0" w:right="0"/>
              <w:jc w:val="center"/>
              <w:rPr>
                <w:rFonts w:hint="default" w:ascii="宋体" w:hAnsi="宋体" w:eastAsia="宋体" w:cs="Times New Roman"/>
                <w:b/>
                <w:color w:val="auto"/>
                <w:sz w:val="24"/>
                <w:highlight w:val="none"/>
              </w:rPr>
            </w:pPr>
            <w:r>
              <w:rPr>
                <w:rFonts w:hint="eastAsia" w:ascii="宋体" w:hAnsi="宋体" w:eastAsia="宋体" w:cs="Times New Roman"/>
                <w:b/>
                <w:color w:val="auto"/>
                <w:sz w:val="21"/>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0"/>
                <w:highlight w:val="none"/>
              </w:rPr>
            </w:pPr>
          </w:p>
        </w:tc>
      </w:tr>
    </w:tbl>
    <w:p>
      <w:pPr>
        <w:spacing w:line="360" w:lineRule="auto"/>
        <w:ind w:left="480" w:hanging="480" w:hangingChars="200"/>
        <w:rPr>
          <w:rFonts w:ascii="宋体" w:hAnsi="宋体" w:eastAsia="宋体" w:cs="Times New Roman"/>
          <w:color w:val="auto"/>
          <w:sz w:val="24"/>
          <w:highlight w:val="none"/>
        </w:rPr>
      </w:pPr>
    </w:p>
    <w:p>
      <w:pPr>
        <w:spacing w:line="360" w:lineRule="auto"/>
        <w:rPr>
          <w:rFonts w:ascii="宋体" w:hAnsi="宋体" w:eastAsia="宋体" w:cs="Times New Roman"/>
          <w:b/>
          <w:color w:val="auto"/>
          <w:spacing w:val="-6"/>
          <w:sz w:val="24"/>
          <w:highlight w:val="none"/>
        </w:rPr>
      </w:pPr>
      <w:r>
        <w:rPr>
          <w:rFonts w:hint="eastAsia" w:ascii="宋体" w:hAnsi="宋体" w:eastAsia="宋体" w:cs="Times New Roman"/>
          <w:b/>
          <w:color w:val="auto"/>
          <w:spacing w:val="-6"/>
          <w:sz w:val="24"/>
          <w:highlight w:val="none"/>
        </w:rPr>
        <w:t>说明：</w:t>
      </w:r>
    </w:p>
    <w:p>
      <w:pPr>
        <w:spacing w:line="360" w:lineRule="auto"/>
        <w:rPr>
          <w:rFonts w:ascii="宋体" w:hAnsi="宋体" w:eastAsia="宋体" w:cs="Times New Roman"/>
          <w:b/>
          <w:color w:val="auto"/>
          <w:spacing w:val="-6"/>
          <w:sz w:val="24"/>
          <w:highlight w:val="none"/>
        </w:rPr>
      </w:pPr>
      <w:r>
        <w:rPr>
          <w:rFonts w:hint="eastAsia" w:ascii="宋体" w:hAnsi="宋体" w:eastAsia="宋体" w:cs="Times New Roman"/>
          <w:b/>
          <w:color w:val="auto"/>
          <w:spacing w:val="-6"/>
          <w:sz w:val="24"/>
          <w:highlight w:val="none"/>
        </w:rPr>
        <w:t>1</w:t>
      </w:r>
      <w:r>
        <w:rPr>
          <w:rFonts w:ascii="宋体" w:hAnsi="宋体" w:eastAsia="宋体" w:cs="Times New Roman"/>
          <w:b/>
          <w:color w:val="auto"/>
          <w:spacing w:val="-6"/>
          <w:sz w:val="24"/>
          <w:highlight w:val="none"/>
        </w:rPr>
        <w:t>.</w:t>
      </w:r>
      <w:r>
        <w:rPr>
          <w:rFonts w:hint="eastAsia" w:ascii="宋体" w:hAnsi="宋体" w:eastAsia="宋体" w:cs="Times New Roman"/>
          <w:b/>
          <w:color w:val="auto"/>
          <w:spacing w:val="-6"/>
          <w:sz w:val="24"/>
          <w:highlight w:val="none"/>
        </w:rPr>
        <w:t>供应商须提供上述业绩合同复印件；</w:t>
      </w:r>
    </w:p>
    <w:p>
      <w:pPr>
        <w:spacing w:line="360" w:lineRule="auto"/>
        <w:rPr>
          <w:rFonts w:ascii="宋体" w:hAnsi="宋体" w:eastAsia="宋体" w:cs="Times New Roman"/>
          <w:b/>
          <w:color w:val="auto"/>
          <w:spacing w:val="-6"/>
          <w:sz w:val="24"/>
          <w:highlight w:val="none"/>
        </w:rPr>
      </w:pPr>
      <w:r>
        <w:rPr>
          <w:rFonts w:hint="eastAsia" w:ascii="宋体" w:hAnsi="宋体" w:eastAsia="宋体" w:cs="Times New Roman"/>
          <w:b/>
          <w:color w:val="auto"/>
          <w:spacing w:val="-6"/>
          <w:sz w:val="24"/>
          <w:highlight w:val="none"/>
        </w:rPr>
        <w:t>2</w:t>
      </w:r>
      <w:r>
        <w:rPr>
          <w:rFonts w:ascii="宋体" w:hAnsi="宋体" w:eastAsia="宋体" w:cs="Times New Roman"/>
          <w:b/>
          <w:color w:val="auto"/>
          <w:spacing w:val="-6"/>
          <w:sz w:val="24"/>
          <w:highlight w:val="none"/>
        </w:rPr>
        <w:t>.</w:t>
      </w:r>
      <w:r>
        <w:rPr>
          <w:rFonts w:hint="eastAsia" w:ascii="宋体" w:hAnsi="宋体" w:eastAsia="宋体" w:cs="Times New Roman"/>
          <w:b/>
          <w:color w:val="auto"/>
          <w:spacing w:val="-6"/>
          <w:sz w:val="24"/>
          <w:highlight w:val="none"/>
        </w:rPr>
        <w:t>所有合同复印件应清晰，应能体现合同签订时间、双方签字盖章等内容；</w:t>
      </w:r>
    </w:p>
    <w:p>
      <w:pPr>
        <w:spacing w:line="360" w:lineRule="auto"/>
        <w:rPr>
          <w:rFonts w:ascii="宋体" w:hAnsi="宋体" w:eastAsia="宋体" w:cs="Times New Roman"/>
          <w:b/>
          <w:color w:val="auto"/>
          <w:spacing w:val="-6"/>
          <w:sz w:val="24"/>
          <w:highlight w:val="none"/>
        </w:rPr>
      </w:pPr>
      <w:r>
        <w:rPr>
          <w:rFonts w:hint="eastAsia" w:ascii="宋体" w:hAnsi="宋体" w:eastAsia="宋体" w:cs="Times New Roman"/>
          <w:b/>
          <w:color w:val="auto"/>
          <w:spacing w:val="-6"/>
          <w:sz w:val="24"/>
          <w:highlight w:val="none"/>
        </w:rPr>
        <w:t>3</w:t>
      </w:r>
      <w:r>
        <w:rPr>
          <w:rFonts w:ascii="宋体" w:hAnsi="宋体" w:eastAsia="宋体" w:cs="Times New Roman"/>
          <w:b/>
          <w:color w:val="auto"/>
          <w:spacing w:val="-6"/>
          <w:sz w:val="24"/>
          <w:highlight w:val="none"/>
        </w:rPr>
        <w:t>.</w:t>
      </w:r>
      <w:r>
        <w:rPr>
          <w:rFonts w:hint="eastAsia" w:ascii="宋体" w:hAnsi="宋体" w:eastAsia="宋体" w:cs="Times New Roman"/>
          <w:b/>
          <w:color w:val="auto"/>
          <w:spacing w:val="-6"/>
          <w:sz w:val="24"/>
          <w:highlight w:val="none"/>
        </w:rPr>
        <w:t>供应商应在不涉及商业秘密的前提下尽可能提供详细的合同复印件内容。</w:t>
      </w:r>
    </w:p>
    <w:p>
      <w:pPr>
        <w:spacing w:line="360" w:lineRule="auto"/>
        <w:rPr>
          <w:rFonts w:ascii="宋体" w:hAnsi="宋体" w:eastAsia="宋体" w:cs="Times New Roman"/>
          <w:color w:val="auto"/>
          <w:spacing w:val="-6"/>
          <w:sz w:val="24"/>
          <w:highlight w:val="none"/>
        </w:rPr>
      </w:pPr>
    </w:p>
    <w:p>
      <w:pPr>
        <w:spacing w:line="360" w:lineRule="auto"/>
        <w:rPr>
          <w:rFonts w:ascii="宋体" w:hAnsi="宋体" w:eastAsia="宋体" w:cs="Times New Roman"/>
          <w:color w:val="auto"/>
          <w:spacing w:val="-6"/>
          <w:sz w:val="24"/>
          <w:highlight w:val="none"/>
        </w:rPr>
      </w:pPr>
      <w:r>
        <w:rPr>
          <w:rFonts w:hint="eastAsia" w:ascii="宋体" w:hAnsi="宋体" w:eastAsia="宋体" w:cs="Times New Roman"/>
          <w:color w:val="auto"/>
          <w:spacing w:val="-6"/>
          <w:sz w:val="24"/>
          <w:highlight w:val="none"/>
        </w:rPr>
        <w:t>供应商名称（盖章）：</w:t>
      </w:r>
    </w:p>
    <w:p>
      <w:pPr>
        <w:spacing w:line="360" w:lineRule="auto"/>
        <w:rPr>
          <w:rFonts w:ascii="宋体" w:hAnsi="宋体" w:eastAsia="宋体" w:cs="Times New Roman"/>
          <w:color w:val="auto"/>
          <w:spacing w:val="-6"/>
          <w:sz w:val="24"/>
          <w:highlight w:val="none"/>
        </w:rPr>
      </w:pPr>
      <w:r>
        <w:rPr>
          <w:rFonts w:hint="eastAsia" w:ascii="宋体" w:hAnsi="宋体" w:eastAsia="宋体" w:cs="Times New Roman"/>
          <w:color w:val="auto"/>
          <w:spacing w:val="-6"/>
          <w:sz w:val="24"/>
          <w:highlight w:val="none"/>
        </w:rPr>
        <w:t>供应商授权代表签字：</w:t>
      </w:r>
    </w:p>
    <w:p>
      <w:pPr>
        <w:spacing w:line="360" w:lineRule="auto"/>
        <w:rPr>
          <w:rFonts w:ascii="宋体" w:hAnsi="宋体" w:eastAsia="宋体" w:cs="Times New Roman"/>
          <w:color w:val="auto"/>
          <w:spacing w:val="-6"/>
          <w:sz w:val="24"/>
          <w:highlight w:val="none"/>
        </w:rPr>
      </w:pPr>
      <w:r>
        <w:rPr>
          <w:rFonts w:hint="eastAsia" w:ascii="宋体" w:hAnsi="宋体" w:eastAsia="宋体" w:cs="Times New Roman"/>
          <w:color w:val="auto"/>
          <w:spacing w:val="-6"/>
          <w:sz w:val="24"/>
          <w:highlight w:val="none"/>
        </w:rPr>
        <w:t>日期：  年  月  日</w:t>
      </w:r>
    </w:p>
    <w:p>
      <w:pPr>
        <w:spacing w:line="360" w:lineRule="auto"/>
        <w:jc w:val="center"/>
        <w:rPr>
          <w:rFonts w:ascii="宋体" w:hAnsi="宋体" w:eastAsia="宋体" w:cs="Times New Roman"/>
          <w:b/>
          <w:bCs/>
          <w:iCs/>
          <w:color w:val="auto"/>
          <w:spacing w:val="-6"/>
          <w:sz w:val="24"/>
          <w:highlight w:val="none"/>
        </w:rPr>
      </w:pPr>
      <w:r>
        <w:rPr>
          <w:rFonts w:ascii="宋体" w:hAnsi="宋体" w:eastAsia="宋体" w:cs="Times New Roman"/>
          <w:b/>
          <w:color w:val="auto"/>
          <w:sz w:val="24"/>
          <w:highlight w:val="none"/>
        </w:rPr>
        <w:br w:type="page"/>
      </w:r>
      <w:r>
        <w:rPr>
          <w:rFonts w:hint="eastAsia" w:ascii="宋体" w:hAnsi="宋体" w:eastAsia="宋体" w:cs="Times New Roman"/>
          <w:b/>
          <w:bCs/>
          <w:iCs/>
          <w:color w:val="auto"/>
          <w:spacing w:val="-6"/>
          <w:sz w:val="24"/>
          <w:highlight w:val="none"/>
        </w:rPr>
        <w:t>（7）采购</w:t>
      </w:r>
      <w:r>
        <w:rPr>
          <w:rFonts w:ascii="宋体" w:hAnsi="宋体" w:eastAsia="宋体" w:cs="Times New Roman"/>
          <w:b/>
          <w:bCs/>
          <w:iCs/>
          <w:color w:val="auto"/>
          <w:spacing w:val="-6"/>
          <w:sz w:val="24"/>
          <w:highlight w:val="none"/>
        </w:rPr>
        <w:t>需求</w:t>
      </w:r>
      <w:r>
        <w:rPr>
          <w:rFonts w:hint="eastAsia" w:ascii="宋体" w:hAnsi="宋体" w:eastAsia="宋体" w:cs="Times New Roman"/>
          <w:b/>
          <w:bCs/>
          <w:iCs/>
          <w:color w:val="auto"/>
          <w:spacing w:val="-6"/>
          <w:sz w:val="24"/>
          <w:highlight w:val="none"/>
        </w:rPr>
        <w:t>偏离表</w:t>
      </w:r>
    </w:p>
    <w:p>
      <w:pPr>
        <w:spacing w:line="360" w:lineRule="auto"/>
        <w:rPr>
          <w:rFonts w:hint="eastAsia" w:ascii="宋体" w:hAnsi="宋体" w:eastAsia="宋体" w:cs="Times New Roman"/>
          <w:bCs/>
          <w:color w:val="auto"/>
          <w:spacing w:val="-6"/>
          <w:sz w:val="24"/>
          <w:highlight w:val="none"/>
        </w:rPr>
      </w:pPr>
      <w:r>
        <w:rPr>
          <w:rFonts w:hint="eastAsia" w:ascii="宋体" w:hAnsi="宋体" w:eastAsia="宋体" w:cs="Times New Roman"/>
          <w:bCs/>
          <w:color w:val="auto"/>
          <w:spacing w:val="-6"/>
          <w:sz w:val="24"/>
          <w:highlight w:val="none"/>
        </w:rPr>
        <w:t>采购人：浙浙江经济职业技术学院</w:t>
      </w:r>
    </w:p>
    <w:p>
      <w:pPr>
        <w:spacing w:line="360" w:lineRule="auto"/>
        <w:rPr>
          <w:rFonts w:hint="eastAsia" w:ascii="宋体" w:hAnsi="宋体" w:eastAsia="宋体" w:cs="Times New Roman"/>
          <w:bCs/>
          <w:color w:val="auto"/>
          <w:spacing w:val="-6"/>
          <w:sz w:val="24"/>
          <w:highlight w:val="none"/>
          <w:lang w:eastAsia="zh-CN"/>
        </w:rPr>
      </w:pPr>
      <w:r>
        <w:rPr>
          <w:rFonts w:hint="eastAsia" w:ascii="宋体" w:hAnsi="宋体" w:eastAsia="宋体" w:cs="Times New Roman"/>
          <w:bCs/>
          <w:color w:val="auto"/>
          <w:spacing w:val="-6"/>
          <w:sz w:val="24"/>
          <w:highlight w:val="none"/>
        </w:rPr>
        <w:t>项目名称：</w:t>
      </w:r>
      <w:r>
        <w:rPr>
          <w:rFonts w:hint="eastAsia" w:ascii="宋体" w:hAnsi="宋体"/>
          <w:bCs/>
          <w:color w:val="auto"/>
          <w:spacing w:val="-6"/>
          <w:sz w:val="24"/>
          <w:highlight w:val="none"/>
          <w:lang w:val="en-US" w:eastAsia="zh-CN"/>
        </w:rPr>
        <w:t>物流技术学院国际货运实训室教学设备</w:t>
      </w:r>
    </w:p>
    <w:p>
      <w:pPr>
        <w:spacing w:line="360" w:lineRule="auto"/>
        <w:rPr>
          <w:rFonts w:hint="eastAsia" w:ascii="宋体" w:hAnsi="宋体" w:eastAsia="宋体" w:cs="Times New Roman"/>
          <w:bCs/>
          <w:color w:val="auto"/>
          <w:spacing w:val="-6"/>
          <w:sz w:val="24"/>
          <w:highlight w:val="none"/>
          <w:lang w:eastAsia="zh-CN"/>
        </w:rPr>
      </w:pPr>
      <w:r>
        <w:rPr>
          <w:rFonts w:hint="eastAsia" w:ascii="宋体" w:hAnsi="宋体" w:eastAsia="宋体" w:cs="Times New Roman"/>
          <w:bCs/>
          <w:color w:val="auto"/>
          <w:spacing w:val="-6"/>
          <w:sz w:val="24"/>
          <w:highlight w:val="none"/>
        </w:rPr>
        <w:t>项目编号：</w:t>
      </w:r>
      <w:r>
        <w:rPr>
          <w:rFonts w:hint="eastAsia" w:ascii="宋体" w:hAnsi="宋体" w:cs="Times New Roman"/>
          <w:bCs/>
          <w:color w:val="auto"/>
          <w:spacing w:val="-6"/>
          <w:sz w:val="24"/>
          <w:highlight w:val="none"/>
          <w:lang w:eastAsia="zh-CN"/>
        </w:rPr>
        <w:t>QSZB-F(H)-B23489(QT)</w:t>
      </w:r>
    </w:p>
    <w:tbl>
      <w:tblPr>
        <w:tblStyle w:val="23"/>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Times New Roman"/>
                <w:b/>
                <w:color w:val="auto"/>
                <w:spacing w:val="-6"/>
                <w:sz w:val="24"/>
                <w:highlight w:val="none"/>
              </w:rPr>
            </w:pPr>
            <w:r>
              <w:rPr>
                <w:rFonts w:hint="eastAsia" w:ascii="宋体" w:hAnsi="宋体" w:eastAsia="宋体" w:cs="Times New Roman"/>
                <w:b/>
                <w:color w:val="auto"/>
                <w:spacing w:val="-6"/>
                <w:sz w:val="24"/>
                <w:highlight w:val="none"/>
              </w:rPr>
              <w:t>序号</w:t>
            </w:r>
          </w:p>
        </w:tc>
        <w:tc>
          <w:tcPr>
            <w:tcW w:w="3260"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Times New Roman"/>
                <w:b/>
                <w:color w:val="auto"/>
                <w:spacing w:val="-6"/>
                <w:sz w:val="24"/>
                <w:highlight w:val="none"/>
              </w:rPr>
            </w:pPr>
            <w:r>
              <w:rPr>
                <w:rFonts w:hint="eastAsia" w:ascii="宋体" w:hAnsi="宋体" w:eastAsia="宋体" w:cs="Times New Roman"/>
                <w:b/>
                <w:color w:val="auto"/>
                <w:spacing w:val="-6"/>
                <w:sz w:val="24"/>
                <w:highlight w:val="none"/>
              </w:rPr>
              <w:t>比选文件要求</w:t>
            </w:r>
          </w:p>
        </w:tc>
        <w:tc>
          <w:tcPr>
            <w:tcW w:w="3402"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Times New Roman"/>
                <w:b/>
                <w:color w:val="auto"/>
                <w:spacing w:val="-6"/>
                <w:sz w:val="24"/>
                <w:highlight w:val="none"/>
              </w:rPr>
            </w:pPr>
            <w:r>
              <w:rPr>
                <w:rFonts w:hint="eastAsia" w:ascii="宋体" w:hAnsi="宋体" w:eastAsia="宋体" w:cs="Times New Roman"/>
                <w:b/>
                <w:color w:val="auto"/>
                <w:spacing w:val="-6"/>
                <w:sz w:val="24"/>
                <w:highlight w:val="none"/>
              </w:rPr>
              <w:t>响应内容</w:t>
            </w:r>
          </w:p>
        </w:tc>
        <w:tc>
          <w:tcPr>
            <w:tcW w:w="1985"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Times New Roman"/>
                <w:b/>
                <w:color w:val="auto"/>
                <w:spacing w:val="-6"/>
                <w:sz w:val="24"/>
                <w:highlight w:val="none"/>
              </w:rPr>
            </w:pPr>
            <w:r>
              <w:rPr>
                <w:rFonts w:hint="eastAsia" w:ascii="宋体" w:hAnsi="宋体" w:eastAsia="宋体" w:cs="Times New Roman"/>
                <w:b/>
                <w:color w:val="auto"/>
                <w:spacing w:val="-6"/>
                <w:sz w:val="24"/>
                <w:highlight w:val="none"/>
              </w:rPr>
              <w:t>是否偏离</w:t>
            </w:r>
          </w:p>
          <w:p>
            <w:pPr>
              <w:keepNext w:val="0"/>
              <w:keepLines w:val="0"/>
              <w:suppressLineNumbers w:val="0"/>
              <w:snapToGrid w:val="0"/>
              <w:spacing w:before="0" w:beforeAutospacing="0" w:after="0" w:afterAutospacing="0"/>
              <w:ind w:left="0" w:right="0"/>
              <w:jc w:val="center"/>
              <w:rPr>
                <w:rFonts w:hint="default" w:ascii="宋体" w:hAnsi="宋体" w:eastAsia="宋体" w:cs="Times New Roman"/>
                <w:b/>
                <w:color w:val="auto"/>
                <w:spacing w:val="-6"/>
                <w:sz w:val="24"/>
                <w:highlight w:val="none"/>
              </w:rPr>
            </w:pPr>
            <w:r>
              <w:rPr>
                <w:rFonts w:hint="eastAsia" w:ascii="宋体" w:hAnsi="宋体" w:eastAsia="宋体" w:cs="Times New Roman"/>
                <w:b/>
                <w:color w:val="auto"/>
                <w:spacing w:val="-6"/>
                <w:sz w:val="24"/>
                <w:highlight w:val="none"/>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4"/>
            <w:noWrap w:val="0"/>
            <w:vAlign w:val="center"/>
          </w:tcPr>
          <w:p>
            <w:pPr>
              <w:keepNext w:val="0"/>
              <w:keepLines w:val="0"/>
              <w:suppressLineNumbers w:val="0"/>
              <w:snapToGrid w:val="0"/>
              <w:spacing w:before="0" w:beforeAutospacing="0" w:after="0" w:afterAutospacing="0"/>
              <w:ind w:left="0" w:right="0"/>
              <w:rPr>
                <w:rFonts w:hint="eastAsia" w:ascii="宋体" w:hAnsi="宋体" w:eastAsia="宋体" w:cs="Times New Roman"/>
                <w:color w:val="auto"/>
                <w:spacing w:val="-6"/>
                <w:sz w:val="24"/>
                <w:highlight w:val="none"/>
              </w:rPr>
            </w:pPr>
            <w:r>
              <w:rPr>
                <w:rFonts w:hint="eastAsia" w:ascii="宋体" w:hAnsi="宋体" w:eastAsia="宋体" w:cs="Times New Roman"/>
                <w:color w:val="auto"/>
                <w:sz w:val="21"/>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spacing w:val="-6"/>
                <w:sz w:val="24"/>
                <w:highlight w:val="none"/>
              </w:rPr>
            </w:pPr>
          </w:p>
        </w:tc>
        <w:tc>
          <w:tcPr>
            <w:tcW w:w="3260"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spacing w:val="-6"/>
                <w:sz w:val="24"/>
                <w:highlight w:val="none"/>
              </w:rPr>
            </w:pPr>
          </w:p>
        </w:tc>
        <w:tc>
          <w:tcPr>
            <w:tcW w:w="3402"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spacing w:val="-6"/>
                <w:sz w:val="24"/>
                <w:highlight w:val="none"/>
              </w:rPr>
            </w:pPr>
          </w:p>
        </w:tc>
        <w:tc>
          <w:tcPr>
            <w:tcW w:w="1985"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spacing w:val="-6"/>
                <w:sz w:val="24"/>
                <w:highlight w:val="none"/>
              </w:rPr>
            </w:pPr>
          </w:p>
        </w:tc>
        <w:tc>
          <w:tcPr>
            <w:tcW w:w="3260"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spacing w:val="-6"/>
                <w:sz w:val="24"/>
                <w:highlight w:val="none"/>
              </w:rPr>
            </w:pPr>
          </w:p>
        </w:tc>
        <w:tc>
          <w:tcPr>
            <w:tcW w:w="3402"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spacing w:val="-6"/>
                <w:sz w:val="24"/>
                <w:highlight w:val="none"/>
              </w:rPr>
            </w:pPr>
          </w:p>
        </w:tc>
        <w:tc>
          <w:tcPr>
            <w:tcW w:w="1985"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4"/>
            <w:noWrap w:val="0"/>
            <w:vAlign w:val="center"/>
          </w:tcPr>
          <w:p>
            <w:pPr>
              <w:keepNext w:val="0"/>
              <w:keepLines w:val="0"/>
              <w:suppressLineNumbers w:val="0"/>
              <w:snapToGrid w:val="0"/>
              <w:spacing w:before="0" w:beforeAutospacing="0" w:after="0" w:afterAutospacing="0"/>
              <w:ind w:left="0" w:right="0"/>
              <w:rPr>
                <w:rFonts w:hint="default" w:ascii="宋体" w:hAnsi="宋体" w:eastAsia="宋体" w:cs="Times New Roman"/>
                <w:color w:val="auto"/>
                <w:spacing w:val="-6"/>
                <w:sz w:val="24"/>
                <w:highlight w:val="none"/>
              </w:rPr>
            </w:pPr>
            <w:r>
              <w:rPr>
                <w:rFonts w:hint="eastAsia" w:ascii="宋体" w:hAnsi="宋体" w:eastAsia="宋体" w:cs="Times New Roman"/>
                <w:color w:val="auto"/>
                <w:sz w:val="21"/>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spacing w:val="-6"/>
                <w:sz w:val="24"/>
                <w:highlight w:val="none"/>
              </w:rPr>
            </w:pPr>
          </w:p>
        </w:tc>
        <w:tc>
          <w:tcPr>
            <w:tcW w:w="3260"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spacing w:val="-6"/>
                <w:sz w:val="24"/>
                <w:highlight w:val="none"/>
              </w:rPr>
            </w:pPr>
          </w:p>
        </w:tc>
        <w:tc>
          <w:tcPr>
            <w:tcW w:w="3402"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spacing w:val="-6"/>
                <w:sz w:val="24"/>
                <w:highlight w:val="none"/>
              </w:rPr>
            </w:pPr>
          </w:p>
        </w:tc>
        <w:tc>
          <w:tcPr>
            <w:tcW w:w="1985"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spacing w:val="-6"/>
                <w:sz w:val="24"/>
                <w:highlight w:val="none"/>
              </w:rPr>
            </w:pPr>
          </w:p>
        </w:tc>
        <w:tc>
          <w:tcPr>
            <w:tcW w:w="3260"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spacing w:val="-6"/>
                <w:sz w:val="24"/>
                <w:highlight w:val="none"/>
              </w:rPr>
            </w:pPr>
          </w:p>
        </w:tc>
        <w:tc>
          <w:tcPr>
            <w:tcW w:w="3402"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spacing w:val="-6"/>
                <w:sz w:val="24"/>
                <w:highlight w:val="none"/>
              </w:rPr>
            </w:pPr>
          </w:p>
        </w:tc>
        <w:tc>
          <w:tcPr>
            <w:tcW w:w="1985"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4"/>
            <w:noWrap w:val="0"/>
            <w:vAlign w:val="center"/>
          </w:tcPr>
          <w:p>
            <w:pPr>
              <w:keepNext w:val="0"/>
              <w:keepLines w:val="0"/>
              <w:suppressLineNumbers w:val="0"/>
              <w:snapToGrid w:val="0"/>
              <w:spacing w:before="0" w:beforeAutospacing="0" w:after="0" w:afterAutospacing="0"/>
              <w:ind w:left="0" w:right="0"/>
              <w:rPr>
                <w:rFonts w:hint="eastAsia" w:ascii="宋体" w:hAnsi="宋体" w:eastAsia="宋体" w:cs="Times New Roman"/>
                <w:color w:val="auto"/>
                <w:spacing w:val="-6"/>
                <w:sz w:val="24"/>
                <w:highlight w:val="none"/>
              </w:rPr>
            </w:pPr>
            <w:r>
              <w:rPr>
                <w:rFonts w:hint="eastAsia" w:ascii="宋体" w:hAnsi="宋体" w:eastAsia="宋体" w:cs="Times New Roman"/>
                <w:color w:val="auto"/>
                <w:sz w:val="21"/>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spacing w:val="-6"/>
                <w:sz w:val="24"/>
                <w:highlight w:val="none"/>
              </w:rPr>
            </w:pPr>
          </w:p>
        </w:tc>
        <w:tc>
          <w:tcPr>
            <w:tcW w:w="3260"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spacing w:val="-6"/>
                <w:sz w:val="24"/>
                <w:highlight w:val="none"/>
              </w:rPr>
            </w:pPr>
          </w:p>
        </w:tc>
        <w:tc>
          <w:tcPr>
            <w:tcW w:w="3402"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spacing w:val="-6"/>
                <w:sz w:val="24"/>
                <w:highlight w:val="none"/>
              </w:rPr>
            </w:pPr>
          </w:p>
        </w:tc>
        <w:tc>
          <w:tcPr>
            <w:tcW w:w="1985"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spacing w:val="-6"/>
                <w:sz w:val="24"/>
                <w:highlight w:val="none"/>
              </w:rPr>
            </w:pPr>
          </w:p>
        </w:tc>
        <w:tc>
          <w:tcPr>
            <w:tcW w:w="3260"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spacing w:val="-6"/>
                <w:sz w:val="24"/>
                <w:highlight w:val="none"/>
              </w:rPr>
            </w:pPr>
          </w:p>
        </w:tc>
        <w:tc>
          <w:tcPr>
            <w:tcW w:w="3402"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spacing w:val="-6"/>
                <w:sz w:val="24"/>
                <w:highlight w:val="none"/>
              </w:rPr>
            </w:pPr>
          </w:p>
        </w:tc>
        <w:tc>
          <w:tcPr>
            <w:tcW w:w="1985"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spacing w:val="-6"/>
                <w:sz w:val="24"/>
                <w:highlight w:val="none"/>
              </w:rPr>
            </w:pPr>
          </w:p>
        </w:tc>
      </w:tr>
    </w:tbl>
    <w:p>
      <w:pPr>
        <w:spacing w:line="360" w:lineRule="auto"/>
        <w:rPr>
          <w:rFonts w:ascii="宋体" w:hAnsi="宋体" w:eastAsia="宋体" w:cs="Times New Roman"/>
          <w:b/>
          <w:bCs/>
          <w:color w:val="auto"/>
          <w:spacing w:val="-6"/>
          <w:sz w:val="24"/>
          <w:highlight w:val="none"/>
        </w:rPr>
      </w:pPr>
    </w:p>
    <w:p>
      <w:pPr>
        <w:spacing w:line="360" w:lineRule="auto"/>
        <w:rPr>
          <w:rFonts w:ascii="宋体" w:hAnsi="宋体" w:eastAsia="宋体" w:cs="Times New Roman"/>
          <w:b/>
          <w:bCs/>
          <w:color w:val="auto"/>
          <w:spacing w:val="-6"/>
          <w:sz w:val="21"/>
          <w:szCs w:val="21"/>
          <w:highlight w:val="none"/>
        </w:rPr>
      </w:pPr>
      <w:r>
        <w:rPr>
          <w:rFonts w:hint="eastAsia" w:ascii="宋体" w:hAnsi="宋体" w:eastAsia="宋体" w:cs="Times New Roman"/>
          <w:b/>
          <w:bCs/>
          <w:color w:val="auto"/>
          <w:spacing w:val="-6"/>
          <w:sz w:val="21"/>
          <w:szCs w:val="21"/>
          <w:highlight w:val="none"/>
        </w:rPr>
        <w:t>说明：</w:t>
      </w:r>
    </w:p>
    <w:p>
      <w:pPr>
        <w:spacing w:line="360" w:lineRule="auto"/>
        <w:rPr>
          <w:rFonts w:ascii="宋体" w:hAnsi="宋体" w:eastAsia="宋体" w:cs="Times New Roman"/>
          <w:b/>
          <w:bCs/>
          <w:color w:val="auto"/>
          <w:spacing w:val="-6"/>
          <w:sz w:val="21"/>
          <w:szCs w:val="21"/>
          <w:highlight w:val="none"/>
        </w:rPr>
      </w:pPr>
      <w:r>
        <w:rPr>
          <w:rFonts w:hint="eastAsia" w:ascii="宋体" w:hAnsi="宋体" w:eastAsia="宋体" w:cs="Times New Roman"/>
          <w:b/>
          <w:bCs/>
          <w:color w:val="auto"/>
          <w:spacing w:val="-6"/>
          <w:sz w:val="21"/>
          <w:szCs w:val="21"/>
          <w:highlight w:val="none"/>
        </w:rPr>
        <w:t>1</w:t>
      </w:r>
      <w:r>
        <w:rPr>
          <w:rFonts w:ascii="宋体" w:hAnsi="宋体" w:eastAsia="宋体" w:cs="Times New Roman"/>
          <w:b/>
          <w:bCs/>
          <w:color w:val="auto"/>
          <w:spacing w:val="-6"/>
          <w:sz w:val="21"/>
          <w:szCs w:val="21"/>
          <w:highlight w:val="none"/>
        </w:rPr>
        <w:t>.</w:t>
      </w:r>
      <w:r>
        <w:rPr>
          <w:rFonts w:hint="eastAsia" w:ascii="宋体" w:hAnsi="宋体" w:eastAsia="宋体" w:cs="Times New Roman"/>
          <w:b/>
          <w:bCs/>
          <w:color w:val="auto"/>
          <w:spacing w:val="-6"/>
          <w:sz w:val="21"/>
          <w:szCs w:val="21"/>
          <w:highlight w:val="none"/>
        </w:rPr>
        <w:t>逐项按照比选文件要求填写响应规格；</w:t>
      </w:r>
    </w:p>
    <w:p>
      <w:pPr>
        <w:spacing w:line="360" w:lineRule="auto"/>
        <w:rPr>
          <w:rFonts w:ascii="宋体" w:hAnsi="宋体" w:eastAsia="宋体" w:cs="Times New Roman"/>
          <w:b/>
          <w:bCs/>
          <w:color w:val="auto"/>
          <w:spacing w:val="-6"/>
          <w:sz w:val="21"/>
          <w:szCs w:val="21"/>
          <w:highlight w:val="none"/>
        </w:rPr>
      </w:pPr>
      <w:r>
        <w:rPr>
          <w:rFonts w:hint="eastAsia" w:ascii="宋体" w:hAnsi="宋体" w:eastAsia="宋体" w:cs="Times New Roman"/>
          <w:b/>
          <w:bCs/>
          <w:color w:val="auto"/>
          <w:spacing w:val="-6"/>
          <w:sz w:val="21"/>
          <w:szCs w:val="21"/>
          <w:highlight w:val="none"/>
        </w:rPr>
        <w:t>2</w:t>
      </w:r>
      <w:r>
        <w:rPr>
          <w:rFonts w:ascii="宋体" w:hAnsi="宋体" w:eastAsia="宋体" w:cs="Times New Roman"/>
          <w:b/>
          <w:bCs/>
          <w:color w:val="auto"/>
          <w:spacing w:val="-6"/>
          <w:sz w:val="21"/>
          <w:szCs w:val="21"/>
          <w:highlight w:val="none"/>
        </w:rPr>
        <w:t>.</w:t>
      </w:r>
      <w:r>
        <w:rPr>
          <w:rFonts w:hint="eastAsia" w:ascii="宋体" w:hAnsi="宋体" w:eastAsia="宋体" w:cs="Times New Roman"/>
          <w:b/>
          <w:bCs/>
          <w:color w:val="auto"/>
          <w:spacing w:val="-6"/>
          <w:sz w:val="21"/>
          <w:szCs w:val="21"/>
          <w:highlight w:val="none"/>
        </w:rPr>
        <w:t>偏离说明是指对比选文件要求存在不同之处的解释说明。偏离系指：正偏离（高于招标要求）、负偏离（低于招标要求）、无偏离（满足招标要求）；</w:t>
      </w:r>
    </w:p>
    <w:p>
      <w:pPr>
        <w:spacing w:line="360" w:lineRule="auto"/>
        <w:rPr>
          <w:rFonts w:ascii="宋体" w:hAnsi="宋体" w:eastAsia="宋体" w:cs="Times New Roman"/>
          <w:b/>
          <w:color w:val="auto"/>
          <w:spacing w:val="-6"/>
          <w:sz w:val="21"/>
          <w:szCs w:val="21"/>
          <w:highlight w:val="none"/>
        </w:rPr>
      </w:pPr>
      <w:r>
        <w:rPr>
          <w:rFonts w:hint="eastAsia" w:ascii="宋体" w:hAnsi="宋体" w:eastAsia="宋体" w:cs="Times New Roman"/>
          <w:b/>
          <w:bCs/>
          <w:color w:val="auto"/>
          <w:spacing w:val="-6"/>
          <w:sz w:val="21"/>
          <w:szCs w:val="21"/>
          <w:highlight w:val="none"/>
        </w:rPr>
        <w:t>3</w:t>
      </w:r>
      <w:r>
        <w:rPr>
          <w:rFonts w:ascii="宋体" w:hAnsi="宋体" w:eastAsia="宋体" w:cs="Times New Roman"/>
          <w:b/>
          <w:bCs/>
          <w:color w:val="auto"/>
          <w:spacing w:val="-6"/>
          <w:sz w:val="21"/>
          <w:szCs w:val="21"/>
          <w:highlight w:val="none"/>
        </w:rPr>
        <w:t>.</w:t>
      </w:r>
      <w:r>
        <w:rPr>
          <w:rFonts w:hint="eastAsia" w:ascii="宋体" w:hAnsi="宋体" w:eastAsia="宋体" w:cs="Times New Roman"/>
          <w:b/>
          <w:bCs/>
          <w:color w:val="auto"/>
          <w:spacing w:val="-6"/>
          <w:sz w:val="21"/>
          <w:szCs w:val="21"/>
          <w:highlight w:val="none"/>
        </w:rPr>
        <w:t>如不填写或未如实填写</w:t>
      </w:r>
      <w:r>
        <w:rPr>
          <w:rFonts w:hint="eastAsia" w:ascii="宋体" w:hAnsi="宋体" w:eastAsia="宋体" w:cs="Times New Roman"/>
          <w:b/>
          <w:color w:val="auto"/>
          <w:spacing w:val="-6"/>
          <w:sz w:val="21"/>
          <w:szCs w:val="21"/>
          <w:highlight w:val="none"/>
        </w:rPr>
        <w:t>，自行承担比选响应风险。</w:t>
      </w:r>
    </w:p>
    <w:p>
      <w:pPr>
        <w:spacing w:line="360" w:lineRule="auto"/>
        <w:rPr>
          <w:rFonts w:ascii="宋体" w:hAnsi="宋体" w:eastAsia="宋体" w:cs="Times New Roman"/>
          <w:color w:val="auto"/>
          <w:spacing w:val="-6"/>
          <w:sz w:val="24"/>
          <w:highlight w:val="none"/>
        </w:rPr>
      </w:pPr>
    </w:p>
    <w:p>
      <w:pPr>
        <w:spacing w:line="360" w:lineRule="auto"/>
        <w:rPr>
          <w:rFonts w:ascii="宋体" w:hAnsi="宋体" w:eastAsia="宋体" w:cs="Times New Roman"/>
          <w:color w:val="auto"/>
          <w:spacing w:val="-6"/>
          <w:sz w:val="24"/>
          <w:highlight w:val="none"/>
        </w:rPr>
      </w:pPr>
      <w:r>
        <w:rPr>
          <w:rFonts w:hint="eastAsia" w:ascii="宋体" w:hAnsi="宋体" w:eastAsia="宋体" w:cs="Times New Roman"/>
          <w:color w:val="auto"/>
          <w:spacing w:val="-6"/>
          <w:sz w:val="24"/>
          <w:highlight w:val="none"/>
        </w:rPr>
        <w:t>供应商名称（盖章）：</w:t>
      </w:r>
    </w:p>
    <w:p>
      <w:pPr>
        <w:spacing w:line="360" w:lineRule="auto"/>
        <w:rPr>
          <w:rFonts w:ascii="宋体" w:hAnsi="宋体" w:eastAsia="宋体" w:cs="Times New Roman"/>
          <w:color w:val="auto"/>
          <w:spacing w:val="-6"/>
          <w:sz w:val="24"/>
          <w:highlight w:val="none"/>
        </w:rPr>
      </w:pPr>
      <w:r>
        <w:rPr>
          <w:rFonts w:hint="eastAsia" w:ascii="宋体" w:hAnsi="宋体" w:eastAsia="宋体" w:cs="Times New Roman"/>
          <w:color w:val="auto"/>
          <w:spacing w:val="-6"/>
          <w:sz w:val="24"/>
          <w:highlight w:val="none"/>
        </w:rPr>
        <w:t>供应商授权代表签字：</w:t>
      </w:r>
    </w:p>
    <w:p>
      <w:pPr>
        <w:spacing w:line="360" w:lineRule="auto"/>
        <w:rPr>
          <w:rFonts w:ascii="宋体" w:hAnsi="宋体" w:eastAsia="宋体" w:cs="Times New Roman"/>
          <w:color w:val="auto"/>
          <w:spacing w:val="-6"/>
          <w:sz w:val="24"/>
          <w:highlight w:val="none"/>
        </w:rPr>
      </w:pPr>
      <w:r>
        <w:rPr>
          <w:rFonts w:hint="eastAsia" w:ascii="宋体" w:hAnsi="宋体" w:eastAsia="宋体" w:cs="Times New Roman"/>
          <w:color w:val="auto"/>
          <w:spacing w:val="-6"/>
          <w:sz w:val="24"/>
          <w:highlight w:val="none"/>
        </w:rPr>
        <w:t>日期：  年  月  日</w:t>
      </w:r>
    </w:p>
    <w:p>
      <w:pPr>
        <w:adjustRightInd w:val="0"/>
        <w:snapToGrid w:val="0"/>
        <w:spacing w:line="288" w:lineRule="auto"/>
        <w:jc w:val="center"/>
        <w:outlineLvl w:val="2"/>
        <w:rPr>
          <w:rFonts w:hint="eastAsia" w:ascii="宋体" w:hAnsi="宋体" w:eastAsia="宋体" w:cs="宋体"/>
          <w:color w:val="auto"/>
          <w:spacing w:val="-6"/>
          <w:sz w:val="24"/>
          <w:highlight w:val="none"/>
        </w:rPr>
      </w:pPr>
      <w:r>
        <w:rPr>
          <w:rFonts w:ascii="宋体" w:hAnsi="宋体" w:eastAsia="宋体" w:cs="Times New Roman"/>
          <w:color w:val="auto"/>
          <w:spacing w:val="-6"/>
          <w:sz w:val="24"/>
          <w:highlight w:val="none"/>
        </w:rPr>
        <w:br w:type="page"/>
      </w:r>
      <w:r>
        <w:rPr>
          <w:rFonts w:hint="eastAsia" w:ascii="宋体" w:hAnsi="宋体" w:eastAsia="宋体" w:cs="宋体"/>
          <w:b/>
          <w:bCs/>
          <w:color w:val="auto"/>
          <w:sz w:val="24"/>
          <w:highlight w:val="none"/>
        </w:rPr>
        <w:t>（8）标的物配置清单</w:t>
      </w:r>
      <w:r>
        <w:rPr>
          <w:rFonts w:hint="eastAsia" w:ascii="宋体" w:hAnsi="宋体" w:eastAsia="宋体" w:cs="宋体"/>
          <w:color w:val="auto"/>
          <w:sz w:val="24"/>
          <w:highlight w:val="none"/>
        </w:rPr>
        <w:t>（不含报价）</w:t>
      </w:r>
    </w:p>
    <w:p>
      <w:pPr>
        <w:adjustRightInd w:val="0"/>
        <w:snapToGrid w:val="0"/>
        <w:spacing w:line="288" w:lineRule="auto"/>
        <w:rPr>
          <w:rFonts w:hint="eastAsia" w:ascii="宋体" w:hAnsi="宋体" w:eastAsia="宋体" w:cs="宋体"/>
          <w:color w:val="auto"/>
          <w:spacing w:val="-6"/>
          <w:sz w:val="24"/>
          <w:highlight w:val="none"/>
        </w:rPr>
      </w:pPr>
    </w:p>
    <w:tbl>
      <w:tblPr>
        <w:tblStyle w:val="23"/>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418"/>
        <w:gridCol w:w="993"/>
        <w:gridCol w:w="993"/>
        <w:gridCol w:w="991"/>
        <w:gridCol w:w="1134"/>
        <w:gridCol w:w="1418"/>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单位</w:t>
            </w:r>
          </w:p>
        </w:tc>
        <w:tc>
          <w:tcPr>
            <w:tcW w:w="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型号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配置（可另附页）</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产地</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4"/>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textAlignment w:val="center"/>
              <w:rPr>
                <w:rFonts w:hint="eastAsia" w:ascii="宋体" w:hAnsi="宋体" w:eastAsia="宋体" w:cs="宋体"/>
                <w:b/>
                <w:color w:val="auto"/>
                <w:kern w:val="0"/>
                <w:sz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textAlignment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4"/>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textAlignment w:val="center"/>
              <w:rPr>
                <w:rFonts w:hint="eastAsia" w:ascii="宋体" w:hAnsi="宋体" w:eastAsia="宋体" w:cs="宋体"/>
                <w:b/>
                <w:color w:val="auto"/>
                <w:kern w:val="0"/>
                <w:sz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textAlignment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4"/>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textAlignment w:val="center"/>
              <w:rPr>
                <w:rFonts w:hint="eastAsia" w:ascii="宋体" w:hAnsi="宋体" w:eastAsia="宋体" w:cs="宋体"/>
                <w:b/>
                <w:color w:val="auto"/>
                <w:kern w:val="0"/>
                <w:sz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textAlignment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4"/>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textAlignment w:val="center"/>
              <w:rPr>
                <w:rFonts w:hint="eastAsia" w:ascii="宋体" w:hAnsi="宋体" w:eastAsia="宋体" w:cs="宋体"/>
                <w:b/>
                <w:color w:val="auto"/>
                <w:kern w:val="0"/>
                <w:sz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textAlignment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4"/>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textAlignment w:val="center"/>
              <w:rPr>
                <w:rFonts w:hint="eastAsia" w:ascii="宋体" w:hAnsi="宋体" w:eastAsia="宋体" w:cs="宋体"/>
                <w:b/>
                <w:color w:val="auto"/>
                <w:kern w:val="0"/>
                <w:sz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textAlignment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4"/>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textAlignment w:val="center"/>
              <w:rPr>
                <w:rFonts w:hint="eastAsia" w:ascii="宋体" w:hAnsi="宋体" w:eastAsia="宋体" w:cs="宋体"/>
                <w:b/>
                <w:color w:val="auto"/>
                <w:kern w:val="0"/>
                <w:sz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88" w:lineRule="auto"/>
              <w:ind w:left="0" w:right="0"/>
              <w:jc w:val="center"/>
              <w:textAlignment w:val="center"/>
              <w:rPr>
                <w:rFonts w:hint="eastAsia" w:ascii="宋体" w:hAnsi="宋体" w:eastAsia="宋体" w:cs="宋体"/>
                <w:b/>
                <w:color w:val="auto"/>
                <w:sz w:val="24"/>
                <w:highlight w:val="none"/>
              </w:rPr>
            </w:pPr>
          </w:p>
        </w:tc>
      </w:tr>
    </w:tbl>
    <w:p>
      <w:pPr>
        <w:adjustRightInd w:val="0"/>
        <w:snapToGrid w:val="0"/>
        <w:spacing w:line="288" w:lineRule="auto"/>
        <w:rPr>
          <w:rFonts w:hint="eastAsia" w:ascii="宋体" w:hAnsi="宋体" w:eastAsia="宋体" w:cs="宋体"/>
          <w:color w:val="auto"/>
          <w:spacing w:val="-6"/>
          <w:sz w:val="24"/>
          <w:highlight w:val="none"/>
        </w:rPr>
      </w:pPr>
    </w:p>
    <w:p>
      <w:pPr>
        <w:adjustRightInd w:val="0"/>
        <w:snapToGrid w:val="0"/>
        <w:spacing w:line="288" w:lineRule="auto"/>
        <w:rPr>
          <w:rFonts w:hint="eastAsia" w:ascii="宋体" w:hAnsi="宋体" w:eastAsia="宋体" w:cs="宋体"/>
          <w:color w:val="auto"/>
          <w:spacing w:val="-6"/>
          <w:sz w:val="24"/>
          <w:highlight w:val="none"/>
        </w:rPr>
      </w:pPr>
    </w:p>
    <w:p>
      <w:pPr>
        <w:adjustRightInd w:val="0"/>
        <w:snapToGrid w:val="0"/>
        <w:spacing w:line="288" w:lineRule="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供应商名称（盖章）：</w:t>
      </w:r>
    </w:p>
    <w:p>
      <w:pPr>
        <w:adjustRightInd w:val="0"/>
        <w:snapToGrid w:val="0"/>
        <w:spacing w:line="288" w:lineRule="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供应商授权代表签名：</w:t>
      </w:r>
    </w:p>
    <w:p>
      <w:pPr>
        <w:adjustRightInd w:val="0"/>
        <w:snapToGrid w:val="0"/>
        <w:spacing w:line="288" w:lineRule="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日期：  年  月  日</w:t>
      </w:r>
    </w:p>
    <w:p>
      <w:pPr>
        <w:adjustRightInd w:val="0"/>
        <w:snapToGrid w:val="0"/>
        <w:spacing w:line="288" w:lineRule="auto"/>
        <w:rPr>
          <w:rFonts w:hint="eastAsia" w:ascii="宋体" w:hAnsi="宋体" w:eastAsia="宋体" w:cs="宋体"/>
          <w:color w:val="auto"/>
          <w:spacing w:val="-6"/>
          <w:sz w:val="24"/>
          <w:highlight w:val="none"/>
        </w:rPr>
      </w:pPr>
    </w:p>
    <w:p>
      <w:pPr>
        <w:adjustRightInd w:val="0"/>
        <w:snapToGrid w:val="0"/>
        <w:spacing w:line="288" w:lineRule="auto"/>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附：产品技术支持材料</w:t>
      </w:r>
    </w:p>
    <w:p>
      <w:pPr>
        <w:adjustRightInd w:val="0"/>
        <w:snapToGrid w:val="0"/>
        <w:spacing w:line="288" w:lineRule="auto"/>
        <w:rPr>
          <w:rFonts w:hint="eastAsia" w:ascii="宋体" w:hAnsi="宋体" w:eastAsia="宋体" w:cs="宋体"/>
          <w:color w:val="auto"/>
          <w:spacing w:val="-6"/>
          <w:sz w:val="24"/>
          <w:highlight w:val="none"/>
        </w:rPr>
      </w:pPr>
    </w:p>
    <w:p>
      <w:pP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br w:type="page"/>
      </w:r>
    </w:p>
    <w:p>
      <w:pPr>
        <w:adjustRightInd w:val="0"/>
        <w:snapToGrid w:val="0"/>
        <w:spacing w:line="288" w:lineRule="auto"/>
        <w:jc w:val="center"/>
        <w:outlineLvl w:val="2"/>
        <w:rPr>
          <w:rFonts w:hint="eastAsia" w:ascii="宋体" w:hAnsi="宋体" w:eastAsia="宋体" w:cs="宋体"/>
          <w:b/>
          <w:color w:val="auto"/>
          <w:spacing w:val="-6"/>
          <w:sz w:val="24"/>
          <w:highlight w:val="none"/>
          <w:lang w:val="en-US" w:eastAsia="zh-CN"/>
        </w:rPr>
      </w:pPr>
      <w:r>
        <w:rPr>
          <w:rFonts w:hint="eastAsia" w:ascii="宋体" w:hAnsi="宋体" w:eastAsia="宋体" w:cs="宋体"/>
          <w:b/>
          <w:color w:val="auto"/>
          <w:spacing w:val="-6"/>
          <w:sz w:val="24"/>
          <w:highlight w:val="none"/>
          <w:lang w:eastAsia="zh-CN"/>
        </w:rPr>
        <w:t>（</w:t>
      </w:r>
      <w:r>
        <w:rPr>
          <w:rFonts w:hint="eastAsia" w:ascii="宋体" w:hAnsi="宋体" w:cs="宋体"/>
          <w:b/>
          <w:color w:val="auto"/>
          <w:spacing w:val="-6"/>
          <w:sz w:val="24"/>
          <w:highlight w:val="none"/>
          <w:lang w:val="en-US" w:eastAsia="zh-CN"/>
        </w:rPr>
        <w:t>9</w:t>
      </w:r>
      <w:r>
        <w:rPr>
          <w:rFonts w:hint="eastAsia" w:ascii="宋体" w:hAnsi="宋体" w:eastAsia="宋体" w:cs="宋体"/>
          <w:b/>
          <w:color w:val="auto"/>
          <w:spacing w:val="-6"/>
          <w:sz w:val="24"/>
          <w:highlight w:val="none"/>
          <w:lang w:eastAsia="zh-CN"/>
        </w:rPr>
        <w:t>）</w:t>
      </w:r>
      <w:r>
        <w:rPr>
          <w:rFonts w:hint="eastAsia" w:ascii="宋体" w:hAnsi="宋体" w:eastAsia="宋体" w:cs="宋体"/>
          <w:b/>
          <w:color w:val="auto"/>
          <w:spacing w:val="-6"/>
          <w:sz w:val="24"/>
          <w:highlight w:val="none"/>
        </w:rPr>
        <w:t>产品保修</w:t>
      </w:r>
      <w:r>
        <w:rPr>
          <w:rFonts w:hint="eastAsia" w:ascii="宋体" w:hAnsi="宋体" w:eastAsia="宋体" w:cs="宋体"/>
          <w:b/>
          <w:color w:val="auto"/>
          <w:spacing w:val="-6"/>
          <w:sz w:val="24"/>
          <w:highlight w:val="none"/>
          <w:lang w:eastAsia="zh-CN"/>
        </w:rPr>
        <w:t>原厂服务承诺函</w:t>
      </w:r>
      <w:r>
        <w:rPr>
          <w:rFonts w:hint="eastAsia" w:ascii="宋体" w:hAnsi="宋体" w:eastAsia="宋体" w:cs="宋体"/>
          <w:b/>
          <w:color w:val="auto"/>
          <w:spacing w:val="-6"/>
          <w:sz w:val="24"/>
          <w:highlight w:val="none"/>
        </w:rPr>
        <w:br w:type="page"/>
      </w:r>
      <w:bookmarkStart w:id="3" w:name="_Hlk71885757"/>
      <w:r>
        <w:rPr>
          <w:rFonts w:hint="eastAsia" w:ascii="宋体" w:hAnsi="宋体" w:eastAsia="宋体" w:cs="宋体"/>
          <w:b/>
          <w:color w:val="auto"/>
          <w:spacing w:val="-6"/>
          <w:sz w:val="24"/>
          <w:highlight w:val="none"/>
          <w:lang w:val="en-US" w:eastAsia="zh-CN"/>
        </w:rPr>
        <w:t>以下内容根据采购需求格式自拟</w:t>
      </w:r>
    </w:p>
    <w:p>
      <w:pPr>
        <w:adjustRightInd w:val="0"/>
        <w:snapToGrid w:val="0"/>
        <w:spacing w:line="288" w:lineRule="auto"/>
        <w:jc w:val="both"/>
        <w:outlineLvl w:val="2"/>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w:t>
      </w:r>
      <w:r>
        <w:rPr>
          <w:rFonts w:hint="eastAsia" w:ascii="宋体" w:hAnsi="宋体" w:cs="宋体"/>
          <w:b/>
          <w:color w:val="auto"/>
          <w:spacing w:val="-6"/>
          <w:sz w:val="24"/>
          <w:highlight w:val="none"/>
          <w:lang w:val="en-US" w:eastAsia="zh-CN"/>
        </w:rPr>
        <w:t>10</w:t>
      </w:r>
      <w:r>
        <w:rPr>
          <w:rFonts w:hint="eastAsia" w:ascii="宋体" w:hAnsi="宋体" w:eastAsia="宋体" w:cs="宋体"/>
          <w:b/>
          <w:color w:val="auto"/>
          <w:spacing w:val="-6"/>
          <w:sz w:val="24"/>
          <w:highlight w:val="none"/>
        </w:rPr>
        <w:t>）技术方案</w:t>
      </w:r>
    </w:p>
    <w:p>
      <w:pPr>
        <w:spacing w:line="360" w:lineRule="auto"/>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（1</w:t>
      </w:r>
      <w:r>
        <w:rPr>
          <w:rFonts w:hint="eastAsia" w:ascii="宋体" w:hAnsi="宋体" w:cs="宋体"/>
          <w:b/>
          <w:color w:val="auto"/>
          <w:spacing w:val="-6"/>
          <w:sz w:val="24"/>
          <w:highlight w:val="none"/>
          <w:lang w:val="en-US" w:eastAsia="zh-CN"/>
        </w:rPr>
        <w:t>1</w:t>
      </w:r>
      <w:r>
        <w:rPr>
          <w:rFonts w:hint="eastAsia" w:ascii="宋体" w:hAnsi="宋体" w:eastAsia="宋体" w:cs="宋体"/>
          <w:b/>
          <w:color w:val="auto"/>
          <w:spacing w:val="-6"/>
          <w:sz w:val="24"/>
          <w:highlight w:val="none"/>
        </w:rPr>
        <w:t>）供应商需要说明的其他文件和材料。</w:t>
      </w:r>
      <w:bookmarkEnd w:id="3"/>
    </w:p>
    <w:p>
      <w:pPr>
        <w:rPr>
          <w:rFonts w:hint="eastAsia" w:ascii="宋体" w:hAnsi="宋体"/>
          <w:b/>
          <w:color w:val="auto"/>
          <w:spacing w:val="-6"/>
          <w:sz w:val="24"/>
          <w:highlight w:val="none"/>
        </w:rPr>
      </w:pPr>
    </w:p>
    <w:p>
      <w:pPr>
        <w:rPr>
          <w:rFonts w:hint="eastAsia" w:ascii="宋体" w:hAnsi="宋体"/>
          <w:b/>
          <w:color w:val="auto"/>
          <w:spacing w:val="-6"/>
          <w:sz w:val="24"/>
          <w:highlight w:val="none"/>
        </w:rPr>
      </w:pPr>
    </w:p>
    <w:sectPr>
      <w:footerReference r:id="rId7" w:type="default"/>
      <w:pgSz w:w="11906" w:h="16838"/>
      <w:pgMar w:top="1247" w:right="1247" w:bottom="1247" w:left="1247" w:header="170" w:footer="567"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560"/>
      <w:jc w:val="center"/>
    </w:pPr>
    <w:r>
      <w:drawing>
        <wp:anchor distT="0" distB="0" distL="114300" distR="114300" simplePos="0" relativeHeight="251659264" behindDoc="1" locked="0" layoutInCell="1" allowOverlap="1">
          <wp:simplePos x="0" y="0"/>
          <wp:positionH relativeFrom="column">
            <wp:posOffset>5219700</wp:posOffset>
          </wp:positionH>
          <wp:positionV relativeFrom="paragraph">
            <wp:posOffset>10006965</wp:posOffset>
          </wp:positionV>
          <wp:extent cx="1481455" cy="360045"/>
          <wp:effectExtent l="0" t="0" r="4445" b="8255"/>
          <wp:wrapNone/>
          <wp:docPr id="1" name="图片 7"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无标题2"/>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7"/>
      </w:rPr>
    </w:pPr>
    <w:r>
      <w:fldChar w:fldCharType="begin"/>
    </w:r>
    <w:r>
      <w:rPr>
        <w:rStyle w:val="27"/>
      </w:rPr>
      <w:instrText xml:space="preserve">PAGE  </w:instrText>
    </w:r>
    <w:r>
      <w:fldChar w:fldCharType="separate"/>
    </w:r>
    <w: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Align="top"/>
      <w:pBdr>
        <w:between w:val="none" w:color="auto" w:sz="0" w:space="0"/>
      </w:pBdr>
    </w:pPr>
    <w:r>
      <w:fldChar w:fldCharType="begin"/>
    </w:r>
    <w:r>
      <w:rPr>
        <w:rStyle w:val="27"/>
      </w:rPr>
      <w:instrText xml:space="preserve"> PAGE  </w:instrText>
    </w:r>
    <w:r>
      <w:fldChar w:fldCharType="separate"/>
    </w:r>
    <w:r>
      <w:rPr>
        <w:rStyle w:val="27"/>
      </w:rPr>
      <w:t>1</w:t>
    </w:r>
    <w:r>
      <w:fldChar w:fldCharType="end"/>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560"/>
      <w:jc w:val="center"/>
    </w:pPr>
    <w:r>
      <w:rPr>
        <w:lang w:val="zh-CN"/>
      </w:rPr>
      <w:t xml:space="preserve"> </w:t>
    </w:r>
    <w:r>
      <w:rPr>
        <w:b/>
        <w:bCs/>
      </w:rPr>
      <w:fldChar w:fldCharType="begin"/>
    </w:r>
    <w:r>
      <w:rPr>
        <w:b/>
        <w:bCs/>
      </w:rPr>
      <w:instrText xml:space="preserve">PAGE  \* Arabic  \* MERGEFORMAT</w:instrText>
    </w:r>
    <w:r>
      <w:rPr>
        <w:b/>
        <w:bCs/>
      </w:rPr>
      <w:fldChar w:fldCharType="separate"/>
    </w:r>
    <w:r>
      <w:rPr>
        <w:b/>
        <w:bCs/>
        <w:lang w:val="zh-CN"/>
      </w:rPr>
      <w:t>19</w:t>
    </w:r>
    <w:r>
      <w:rPr>
        <w:b/>
        <w:bCs/>
      </w:rPr>
      <w:fldChar w:fldCharType="end"/>
    </w:r>
    <w:r>
      <w:rPr>
        <w:lang w:val="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pPr>
        <w:tabs>
          <w:tab w:val="left" w:pos="360"/>
        </w:tabs>
        <w:ind w:left="360" w:hanging="360"/>
      </w:pPr>
      <w:rPr>
        <w:rFonts w:cs="Times New Roman"/>
      </w:rPr>
    </w:lvl>
    <w:lvl w:ilvl="1" w:tentative="0">
      <w:start w:val="1"/>
      <w:numFmt w:val="decimal"/>
      <w:lvlText w:val="(%2)"/>
      <w:lvlJc w:val="left"/>
      <w:pPr>
        <w:tabs>
          <w:tab w:val="left" w:pos="840"/>
        </w:tabs>
        <w:ind w:left="840" w:hanging="420"/>
      </w:pPr>
      <w:rPr>
        <w:rFonts w:hint="default" w:cs="Times New Roman"/>
      </w:rPr>
    </w:lvl>
    <w:lvl w:ilvl="2" w:tentative="0">
      <w:start w:val="1"/>
      <w:numFmt w:val="decimalEnclosedCircleChinese"/>
      <w:lvlText w:val="%3"/>
      <w:lvlJc w:val="left"/>
      <w:pPr>
        <w:tabs>
          <w:tab w:val="left" w:pos="1260"/>
        </w:tabs>
        <w:ind w:left="1260" w:hanging="420"/>
      </w:pPr>
      <w:rPr>
        <w:rFonts w:hint="default" w:cs="Times New Roman"/>
      </w:rPr>
    </w:lvl>
    <w:lvl w:ilvl="3" w:tentative="0">
      <w:start w:val="1"/>
      <w:numFmt w:val="decimal"/>
      <w:lvlText w:val="%4)"/>
      <w:lvlJc w:val="left"/>
      <w:pPr>
        <w:tabs>
          <w:tab w:val="left" w:pos="1680"/>
        </w:tabs>
        <w:ind w:left="1680" w:hanging="420"/>
      </w:pPr>
      <w:rPr>
        <w:rFonts w:hint="default" w:cs="Times New Roman"/>
      </w:rPr>
    </w:lvl>
    <w:lvl w:ilvl="4" w:tentative="0">
      <w:start w:val="1"/>
      <w:numFmt w:val="lowerLetter"/>
      <w:lvlText w:val="%5."/>
      <w:lvlJc w:val="left"/>
      <w:pPr>
        <w:tabs>
          <w:tab w:val="left" w:pos="2100"/>
        </w:tabs>
        <w:ind w:left="2100" w:hanging="420"/>
      </w:pPr>
      <w:rPr>
        <w:rFonts w:hint="default" w:cs="Times New Roman"/>
      </w:rPr>
    </w:lvl>
    <w:lvl w:ilvl="5" w:tentative="0">
      <w:start w:val="1"/>
      <w:numFmt w:val="lowerLetter"/>
      <w:lvlText w:val="%6)"/>
      <w:lvlJc w:val="left"/>
      <w:pPr>
        <w:tabs>
          <w:tab w:val="left" w:pos="2520"/>
        </w:tabs>
        <w:ind w:left="2520" w:hanging="420"/>
      </w:pPr>
      <w:rPr>
        <w:rFonts w:hint="default" w:cs="Times New Roman"/>
      </w:rPr>
    </w:lvl>
    <w:lvl w:ilvl="6" w:tentative="0">
      <w:start w:val="1"/>
      <w:numFmt w:val="lowerRoman"/>
      <w:pStyle w:val="58"/>
      <w:lvlText w:val="%7."/>
      <w:lvlJc w:val="left"/>
      <w:pPr>
        <w:tabs>
          <w:tab w:val="left" w:pos="2940"/>
        </w:tabs>
        <w:ind w:left="2940" w:hanging="420"/>
      </w:pPr>
      <w:rPr>
        <w:rFonts w:hint="eastAsia" w:cs="Times New Roman"/>
      </w:rPr>
    </w:lvl>
    <w:lvl w:ilvl="7" w:tentative="0">
      <w:start w:val="1"/>
      <w:numFmt w:val="lowerRoman"/>
      <w:lvlText w:val="%8)"/>
      <w:lvlJc w:val="left"/>
      <w:pPr>
        <w:tabs>
          <w:tab w:val="left" w:pos="3360"/>
        </w:tabs>
        <w:ind w:left="3360" w:hanging="420"/>
      </w:pPr>
      <w:rPr>
        <w:rFonts w:hint="default" w:cs="Times New Roman"/>
      </w:rPr>
    </w:lvl>
    <w:lvl w:ilvl="8" w:tentative="0">
      <w:start w:val="1"/>
      <w:numFmt w:val="lowerLetter"/>
      <w:lvlText w:val="%9."/>
      <w:lvlJc w:val="left"/>
      <w:pPr>
        <w:tabs>
          <w:tab w:val="left" w:pos="3780"/>
        </w:tabs>
        <w:ind w:left="3780" w:hanging="420"/>
      </w:pPr>
      <w:rPr>
        <w:rFonts w:hint="default" w:cs="Times New Roman"/>
      </w:rPr>
    </w:lvl>
  </w:abstractNum>
  <w:abstractNum w:abstractNumId="1">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4YTY2NzNjYzhhMDBjYjhiZDFjNDRhZjk5ZjcyM2MifQ=="/>
  </w:docVars>
  <w:rsids>
    <w:rsidRoot w:val="00172A27"/>
    <w:rsid w:val="00000646"/>
    <w:rsid w:val="00003256"/>
    <w:rsid w:val="0000392F"/>
    <w:rsid w:val="0000407F"/>
    <w:rsid w:val="00007FC9"/>
    <w:rsid w:val="00010C8A"/>
    <w:rsid w:val="000114CE"/>
    <w:rsid w:val="00012EBC"/>
    <w:rsid w:val="0001334A"/>
    <w:rsid w:val="00014602"/>
    <w:rsid w:val="0001520A"/>
    <w:rsid w:val="000153ED"/>
    <w:rsid w:val="00015891"/>
    <w:rsid w:val="000169AF"/>
    <w:rsid w:val="000169F9"/>
    <w:rsid w:val="00017BEE"/>
    <w:rsid w:val="00021D4E"/>
    <w:rsid w:val="00024130"/>
    <w:rsid w:val="00025067"/>
    <w:rsid w:val="00026EE5"/>
    <w:rsid w:val="00027A3C"/>
    <w:rsid w:val="00030DB5"/>
    <w:rsid w:val="000310FE"/>
    <w:rsid w:val="00031E2B"/>
    <w:rsid w:val="00032047"/>
    <w:rsid w:val="00032280"/>
    <w:rsid w:val="000325E1"/>
    <w:rsid w:val="000358E0"/>
    <w:rsid w:val="000362B2"/>
    <w:rsid w:val="00036996"/>
    <w:rsid w:val="0003700E"/>
    <w:rsid w:val="00037598"/>
    <w:rsid w:val="0003797E"/>
    <w:rsid w:val="00040041"/>
    <w:rsid w:val="00041D0F"/>
    <w:rsid w:val="0004239D"/>
    <w:rsid w:val="00043E78"/>
    <w:rsid w:val="000449B4"/>
    <w:rsid w:val="000459B5"/>
    <w:rsid w:val="00045C96"/>
    <w:rsid w:val="00045EE2"/>
    <w:rsid w:val="00047DF2"/>
    <w:rsid w:val="0005166C"/>
    <w:rsid w:val="00051736"/>
    <w:rsid w:val="00052C43"/>
    <w:rsid w:val="000530F5"/>
    <w:rsid w:val="00053AD2"/>
    <w:rsid w:val="000556C4"/>
    <w:rsid w:val="000558AF"/>
    <w:rsid w:val="000572E5"/>
    <w:rsid w:val="00057B3C"/>
    <w:rsid w:val="00057C6A"/>
    <w:rsid w:val="0006044C"/>
    <w:rsid w:val="00061500"/>
    <w:rsid w:val="00061C96"/>
    <w:rsid w:val="00062C77"/>
    <w:rsid w:val="00062D03"/>
    <w:rsid w:val="000645A8"/>
    <w:rsid w:val="00064F1A"/>
    <w:rsid w:val="00065362"/>
    <w:rsid w:val="00066072"/>
    <w:rsid w:val="0006785D"/>
    <w:rsid w:val="00067B67"/>
    <w:rsid w:val="00071C2A"/>
    <w:rsid w:val="00072425"/>
    <w:rsid w:val="00073FF7"/>
    <w:rsid w:val="00074D7B"/>
    <w:rsid w:val="00076570"/>
    <w:rsid w:val="00076EA2"/>
    <w:rsid w:val="00077067"/>
    <w:rsid w:val="000804A7"/>
    <w:rsid w:val="00080A03"/>
    <w:rsid w:val="00084D5F"/>
    <w:rsid w:val="00085628"/>
    <w:rsid w:val="00085891"/>
    <w:rsid w:val="00085EC0"/>
    <w:rsid w:val="00093340"/>
    <w:rsid w:val="00093A4B"/>
    <w:rsid w:val="000941F1"/>
    <w:rsid w:val="00094C73"/>
    <w:rsid w:val="000957CD"/>
    <w:rsid w:val="00096127"/>
    <w:rsid w:val="000965C7"/>
    <w:rsid w:val="00097C05"/>
    <w:rsid w:val="000A2678"/>
    <w:rsid w:val="000A28E5"/>
    <w:rsid w:val="000A3119"/>
    <w:rsid w:val="000A584B"/>
    <w:rsid w:val="000A7CFC"/>
    <w:rsid w:val="000B0CF9"/>
    <w:rsid w:val="000B1842"/>
    <w:rsid w:val="000B2628"/>
    <w:rsid w:val="000B3E1B"/>
    <w:rsid w:val="000B504A"/>
    <w:rsid w:val="000B55D0"/>
    <w:rsid w:val="000B575E"/>
    <w:rsid w:val="000B5C73"/>
    <w:rsid w:val="000B6C54"/>
    <w:rsid w:val="000B78AE"/>
    <w:rsid w:val="000B7B69"/>
    <w:rsid w:val="000C08EB"/>
    <w:rsid w:val="000C2327"/>
    <w:rsid w:val="000C3345"/>
    <w:rsid w:val="000C3741"/>
    <w:rsid w:val="000C43DF"/>
    <w:rsid w:val="000C460F"/>
    <w:rsid w:val="000C47A9"/>
    <w:rsid w:val="000C4883"/>
    <w:rsid w:val="000C5831"/>
    <w:rsid w:val="000C5C75"/>
    <w:rsid w:val="000C60CB"/>
    <w:rsid w:val="000C73FF"/>
    <w:rsid w:val="000D03C9"/>
    <w:rsid w:val="000D25B1"/>
    <w:rsid w:val="000D46E8"/>
    <w:rsid w:val="000D4C7F"/>
    <w:rsid w:val="000D519D"/>
    <w:rsid w:val="000D6C0F"/>
    <w:rsid w:val="000D79F9"/>
    <w:rsid w:val="000E01C6"/>
    <w:rsid w:val="000E0978"/>
    <w:rsid w:val="000E105F"/>
    <w:rsid w:val="000E1629"/>
    <w:rsid w:val="000E1E54"/>
    <w:rsid w:val="000E1EE9"/>
    <w:rsid w:val="000E1F26"/>
    <w:rsid w:val="000E25FD"/>
    <w:rsid w:val="000E3A24"/>
    <w:rsid w:val="000E6588"/>
    <w:rsid w:val="000F09AF"/>
    <w:rsid w:val="000F0D64"/>
    <w:rsid w:val="000F2AAD"/>
    <w:rsid w:val="000F31CF"/>
    <w:rsid w:val="000F43E3"/>
    <w:rsid w:val="000F4472"/>
    <w:rsid w:val="000F45FF"/>
    <w:rsid w:val="000F47CE"/>
    <w:rsid w:val="000F55B7"/>
    <w:rsid w:val="000F5BBD"/>
    <w:rsid w:val="000F665A"/>
    <w:rsid w:val="000F7089"/>
    <w:rsid w:val="0010098C"/>
    <w:rsid w:val="00100E4C"/>
    <w:rsid w:val="00101341"/>
    <w:rsid w:val="00102403"/>
    <w:rsid w:val="00102D01"/>
    <w:rsid w:val="00104760"/>
    <w:rsid w:val="00105F12"/>
    <w:rsid w:val="00106134"/>
    <w:rsid w:val="00106EF6"/>
    <w:rsid w:val="00110547"/>
    <w:rsid w:val="00110AE7"/>
    <w:rsid w:val="00111B51"/>
    <w:rsid w:val="00113B37"/>
    <w:rsid w:val="001144F7"/>
    <w:rsid w:val="00116AC0"/>
    <w:rsid w:val="00117084"/>
    <w:rsid w:val="0012048B"/>
    <w:rsid w:val="00121040"/>
    <w:rsid w:val="00121153"/>
    <w:rsid w:val="00124DE1"/>
    <w:rsid w:val="00125768"/>
    <w:rsid w:val="00126C29"/>
    <w:rsid w:val="00130CAF"/>
    <w:rsid w:val="00130ED6"/>
    <w:rsid w:val="00132A2E"/>
    <w:rsid w:val="001330A8"/>
    <w:rsid w:val="00136919"/>
    <w:rsid w:val="00136C4A"/>
    <w:rsid w:val="0013796A"/>
    <w:rsid w:val="00142B06"/>
    <w:rsid w:val="0014310B"/>
    <w:rsid w:val="00143148"/>
    <w:rsid w:val="0014555E"/>
    <w:rsid w:val="00146B7D"/>
    <w:rsid w:val="001475CB"/>
    <w:rsid w:val="001502BC"/>
    <w:rsid w:val="00150D1E"/>
    <w:rsid w:val="00150EBF"/>
    <w:rsid w:val="00150EE4"/>
    <w:rsid w:val="00152D27"/>
    <w:rsid w:val="00153628"/>
    <w:rsid w:val="00155AFA"/>
    <w:rsid w:val="001566F2"/>
    <w:rsid w:val="00157BA2"/>
    <w:rsid w:val="00160B84"/>
    <w:rsid w:val="001613DD"/>
    <w:rsid w:val="00163EB2"/>
    <w:rsid w:val="00164383"/>
    <w:rsid w:val="00164AA0"/>
    <w:rsid w:val="00164DDA"/>
    <w:rsid w:val="001656CC"/>
    <w:rsid w:val="0016712C"/>
    <w:rsid w:val="00167538"/>
    <w:rsid w:val="00167CCA"/>
    <w:rsid w:val="00170101"/>
    <w:rsid w:val="00170703"/>
    <w:rsid w:val="00170DDC"/>
    <w:rsid w:val="001712CC"/>
    <w:rsid w:val="00171AF6"/>
    <w:rsid w:val="001735C7"/>
    <w:rsid w:val="001763B3"/>
    <w:rsid w:val="00176D03"/>
    <w:rsid w:val="00177FB3"/>
    <w:rsid w:val="00181A44"/>
    <w:rsid w:val="00182D78"/>
    <w:rsid w:val="00183235"/>
    <w:rsid w:val="0018377D"/>
    <w:rsid w:val="00183AEF"/>
    <w:rsid w:val="00184D3D"/>
    <w:rsid w:val="00184E31"/>
    <w:rsid w:val="00190C3A"/>
    <w:rsid w:val="00190C4E"/>
    <w:rsid w:val="00191584"/>
    <w:rsid w:val="00193798"/>
    <w:rsid w:val="00195094"/>
    <w:rsid w:val="00195167"/>
    <w:rsid w:val="00195A86"/>
    <w:rsid w:val="001965A7"/>
    <w:rsid w:val="001969F2"/>
    <w:rsid w:val="00197580"/>
    <w:rsid w:val="001A1D09"/>
    <w:rsid w:val="001A25C8"/>
    <w:rsid w:val="001A4D48"/>
    <w:rsid w:val="001A5A88"/>
    <w:rsid w:val="001A5DA8"/>
    <w:rsid w:val="001A6AB8"/>
    <w:rsid w:val="001B045F"/>
    <w:rsid w:val="001B0E53"/>
    <w:rsid w:val="001B0ED0"/>
    <w:rsid w:val="001B18A5"/>
    <w:rsid w:val="001B20DE"/>
    <w:rsid w:val="001B3E88"/>
    <w:rsid w:val="001B4CAA"/>
    <w:rsid w:val="001B57A4"/>
    <w:rsid w:val="001B5FB1"/>
    <w:rsid w:val="001B6F07"/>
    <w:rsid w:val="001B7804"/>
    <w:rsid w:val="001C11F4"/>
    <w:rsid w:val="001C18CF"/>
    <w:rsid w:val="001C4908"/>
    <w:rsid w:val="001C4959"/>
    <w:rsid w:val="001C787A"/>
    <w:rsid w:val="001D0F0B"/>
    <w:rsid w:val="001D2BC7"/>
    <w:rsid w:val="001D37E3"/>
    <w:rsid w:val="001D4791"/>
    <w:rsid w:val="001D4A34"/>
    <w:rsid w:val="001D584D"/>
    <w:rsid w:val="001E1578"/>
    <w:rsid w:val="001E1686"/>
    <w:rsid w:val="001E2199"/>
    <w:rsid w:val="001E2316"/>
    <w:rsid w:val="001E27B1"/>
    <w:rsid w:val="001E309E"/>
    <w:rsid w:val="001E3A76"/>
    <w:rsid w:val="001E57A3"/>
    <w:rsid w:val="001E6A29"/>
    <w:rsid w:val="001E7C22"/>
    <w:rsid w:val="001F01E8"/>
    <w:rsid w:val="001F21F0"/>
    <w:rsid w:val="001F2717"/>
    <w:rsid w:val="001F299D"/>
    <w:rsid w:val="001F3F3F"/>
    <w:rsid w:val="001F464D"/>
    <w:rsid w:val="001F4C53"/>
    <w:rsid w:val="001F5FE3"/>
    <w:rsid w:val="001F6DFD"/>
    <w:rsid w:val="001F7D64"/>
    <w:rsid w:val="00201740"/>
    <w:rsid w:val="00202AFC"/>
    <w:rsid w:val="002032D2"/>
    <w:rsid w:val="00203DAA"/>
    <w:rsid w:val="00204379"/>
    <w:rsid w:val="002048D6"/>
    <w:rsid w:val="00205352"/>
    <w:rsid w:val="002053B5"/>
    <w:rsid w:val="00206B67"/>
    <w:rsid w:val="00206C4D"/>
    <w:rsid w:val="00206C9F"/>
    <w:rsid w:val="002102BE"/>
    <w:rsid w:val="00210B1B"/>
    <w:rsid w:val="00210BCF"/>
    <w:rsid w:val="00210DE3"/>
    <w:rsid w:val="00212052"/>
    <w:rsid w:val="002126B6"/>
    <w:rsid w:val="002143CB"/>
    <w:rsid w:val="00214FEB"/>
    <w:rsid w:val="00215C0E"/>
    <w:rsid w:val="00216BB7"/>
    <w:rsid w:val="00217173"/>
    <w:rsid w:val="00217E78"/>
    <w:rsid w:val="00220CFB"/>
    <w:rsid w:val="00220D2D"/>
    <w:rsid w:val="0022121A"/>
    <w:rsid w:val="002225F6"/>
    <w:rsid w:val="0022275A"/>
    <w:rsid w:val="00223964"/>
    <w:rsid w:val="002242FA"/>
    <w:rsid w:val="00225014"/>
    <w:rsid w:val="00225666"/>
    <w:rsid w:val="00225908"/>
    <w:rsid w:val="00226609"/>
    <w:rsid w:val="00226B5C"/>
    <w:rsid w:val="00227BFF"/>
    <w:rsid w:val="002302BE"/>
    <w:rsid w:val="00230467"/>
    <w:rsid w:val="00230BB3"/>
    <w:rsid w:val="00230C06"/>
    <w:rsid w:val="00231503"/>
    <w:rsid w:val="002315A6"/>
    <w:rsid w:val="0023377A"/>
    <w:rsid w:val="00235211"/>
    <w:rsid w:val="00237186"/>
    <w:rsid w:val="00237361"/>
    <w:rsid w:val="002378EC"/>
    <w:rsid w:val="00237EE5"/>
    <w:rsid w:val="00240C9B"/>
    <w:rsid w:val="00242080"/>
    <w:rsid w:val="00242235"/>
    <w:rsid w:val="00242E6A"/>
    <w:rsid w:val="00243E14"/>
    <w:rsid w:val="0024679B"/>
    <w:rsid w:val="00251533"/>
    <w:rsid w:val="0025247A"/>
    <w:rsid w:val="00253721"/>
    <w:rsid w:val="002547BE"/>
    <w:rsid w:val="002548B0"/>
    <w:rsid w:val="00255253"/>
    <w:rsid w:val="00255E2A"/>
    <w:rsid w:val="002562F5"/>
    <w:rsid w:val="002578AA"/>
    <w:rsid w:val="0026011F"/>
    <w:rsid w:val="00266AA8"/>
    <w:rsid w:val="00270464"/>
    <w:rsid w:val="002709F6"/>
    <w:rsid w:val="0027204E"/>
    <w:rsid w:val="002722B3"/>
    <w:rsid w:val="0027408D"/>
    <w:rsid w:val="00274A62"/>
    <w:rsid w:val="00277580"/>
    <w:rsid w:val="00280971"/>
    <w:rsid w:val="00280D4F"/>
    <w:rsid w:val="00282FB2"/>
    <w:rsid w:val="00283516"/>
    <w:rsid w:val="0028576A"/>
    <w:rsid w:val="00291E79"/>
    <w:rsid w:val="00292964"/>
    <w:rsid w:val="00294556"/>
    <w:rsid w:val="00295169"/>
    <w:rsid w:val="0029652F"/>
    <w:rsid w:val="002968CF"/>
    <w:rsid w:val="00296EF4"/>
    <w:rsid w:val="002972C0"/>
    <w:rsid w:val="002A127B"/>
    <w:rsid w:val="002A14AF"/>
    <w:rsid w:val="002A269A"/>
    <w:rsid w:val="002A3506"/>
    <w:rsid w:val="002A3CBC"/>
    <w:rsid w:val="002A49A6"/>
    <w:rsid w:val="002A5173"/>
    <w:rsid w:val="002A5CCC"/>
    <w:rsid w:val="002B11C3"/>
    <w:rsid w:val="002B2768"/>
    <w:rsid w:val="002B2B72"/>
    <w:rsid w:val="002B3E2B"/>
    <w:rsid w:val="002B4E83"/>
    <w:rsid w:val="002B5DAB"/>
    <w:rsid w:val="002B6BA6"/>
    <w:rsid w:val="002B6C51"/>
    <w:rsid w:val="002B6F01"/>
    <w:rsid w:val="002C076E"/>
    <w:rsid w:val="002C1912"/>
    <w:rsid w:val="002C1B38"/>
    <w:rsid w:val="002C2627"/>
    <w:rsid w:val="002C3EAE"/>
    <w:rsid w:val="002C40FF"/>
    <w:rsid w:val="002C44E9"/>
    <w:rsid w:val="002C477A"/>
    <w:rsid w:val="002C5CB1"/>
    <w:rsid w:val="002C5E13"/>
    <w:rsid w:val="002C5EBF"/>
    <w:rsid w:val="002D10B5"/>
    <w:rsid w:val="002D1786"/>
    <w:rsid w:val="002D3048"/>
    <w:rsid w:val="002D3F02"/>
    <w:rsid w:val="002D47F3"/>
    <w:rsid w:val="002D5FFD"/>
    <w:rsid w:val="002D69B5"/>
    <w:rsid w:val="002D785F"/>
    <w:rsid w:val="002E07ED"/>
    <w:rsid w:val="002E3EBA"/>
    <w:rsid w:val="002E4C92"/>
    <w:rsid w:val="002E4FDC"/>
    <w:rsid w:val="002E549E"/>
    <w:rsid w:val="002E5791"/>
    <w:rsid w:val="002E6079"/>
    <w:rsid w:val="002E64B2"/>
    <w:rsid w:val="002E68EC"/>
    <w:rsid w:val="002F0F07"/>
    <w:rsid w:val="002F6346"/>
    <w:rsid w:val="002F6F89"/>
    <w:rsid w:val="003016B5"/>
    <w:rsid w:val="00302500"/>
    <w:rsid w:val="00304728"/>
    <w:rsid w:val="003047BC"/>
    <w:rsid w:val="00304A05"/>
    <w:rsid w:val="00304EE6"/>
    <w:rsid w:val="003052FD"/>
    <w:rsid w:val="00305807"/>
    <w:rsid w:val="00306DD9"/>
    <w:rsid w:val="0031267B"/>
    <w:rsid w:val="00312DC8"/>
    <w:rsid w:val="00313747"/>
    <w:rsid w:val="003140F3"/>
    <w:rsid w:val="003153E3"/>
    <w:rsid w:val="00316590"/>
    <w:rsid w:val="00316B96"/>
    <w:rsid w:val="003210E3"/>
    <w:rsid w:val="00322663"/>
    <w:rsid w:val="003232CD"/>
    <w:rsid w:val="00324345"/>
    <w:rsid w:val="00325EA2"/>
    <w:rsid w:val="003264E3"/>
    <w:rsid w:val="00326C09"/>
    <w:rsid w:val="00326DBE"/>
    <w:rsid w:val="00331BE2"/>
    <w:rsid w:val="0033444D"/>
    <w:rsid w:val="0033529A"/>
    <w:rsid w:val="00335F05"/>
    <w:rsid w:val="00340383"/>
    <w:rsid w:val="00341716"/>
    <w:rsid w:val="003418FF"/>
    <w:rsid w:val="00342D1B"/>
    <w:rsid w:val="00343CEA"/>
    <w:rsid w:val="00343FC7"/>
    <w:rsid w:val="003442F4"/>
    <w:rsid w:val="003449A1"/>
    <w:rsid w:val="00347BE6"/>
    <w:rsid w:val="00350356"/>
    <w:rsid w:val="003504FE"/>
    <w:rsid w:val="00350E13"/>
    <w:rsid w:val="00352463"/>
    <w:rsid w:val="00352D75"/>
    <w:rsid w:val="00353427"/>
    <w:rsid w:val="00354ADC"/>
    <w:rsid w:val="00354EF9"/>
    <w:rsid w:val="00354F38"/>
    <w:rsid w:val="00356CF5"/>
    <w:rsid w:val="00357217"/>
    <w:rsid w:val="003604DE"/>
    <w:rsid w:val="0036319C"/>
    <w:rsid w:val="00363CEF"/>
    <w:rsid w:val="003641CF"/>
    <w:rsid w:val="00364B7C"/>
    <w:rsid w:val="00365895"/>
    <w:rsid w:val="003668F9"/>
    <w:rsid w:val="00367213"/>
    <w:rsid w:val="003673D3"/>
    <w:rsid w:val="00367496"/>
    <w:rsid w:val="00370631"/>
    <w:rsid w:val="00370A2E"/>
    <w:rsid w:val="00371B9E"/>
    <w:rsid w:val="0037202A"/>
    <w:rsid w:val="003723AA"/>
    <w:rsid w:val="00374413"/>
    <w:rsid w:val="00375D15"/>
    <w:rsid w:val="003773A7"/>
    <w:rsid w:val="003839BD"/>
    <w:rsid w:val="00385FBB"/>
    <w:rsid w:val="00386087"/>
    <w:rsid w:val="00386526"/>
    <w:rsid w:val="00387150"/>
    <w:rsid w:val="00387DEF"/>
    <w:rsid w:val="003933A4"/>
    <w:rsid w:val="003953E4"/>
    <w:rsid w:val="00395436"/>
    <w:rsid w:val="0039578F"/>
    <w:rsid w:val="00395BA7"/>
    <w:rsid w:val="003A06EB"/>
    <w:rsid w:val="003A2CBB"/>
    <w:rsid w:val="003A3E9B"/>
    <w:rsid w:val="003A41F8"/>
    <w:rsid w:val="003A5D2C"/>
    <w:rsid w:val="003A7431"/>
    <w:rsid w:val="003A79A4"/>
    <w:rsid w:val="003A7D18"/>
    <w:rsid w:val="003B006D"/>
    <w:rsid w:val="003B1C1F"/>
    <w:rsid w:val="003B20ED"/>
    <w:rsid w:val="003B2F96"/>
    <w:rsid w:val="003B357D"/>
    <w:rsid w:val="003B3781"/>
    <w:rsid w:val="003B4DED"/>
    <w:rsid w:val="003B51F5"/>
    <w:rsid w:val="003B51F8"/>
    <w:rsid w:val="003B5F1F"/>
    <w:rsid w:val="003B659C"/>
    <w:rsid w:val="003B7865"/>
    <w:rsid w:val="003B7F8F"/>
    <w:rsid w:val="003C01CA"/>
    <w:rsid w:val="003C25B4"/>
    <w:rsid w:val="003C4DEA"/>
    <w:rsid w:val="003C5342"/>
    <w:rsid w:val="003C6699"/>
    <w:rsid w:val="003C7359"/>
    <w:rsid w:val="003C746E"/>
    <w:rsid w:val="003C77EB"/>
    <w:rsid w:val="003D002F"/>
    <w:rsid w:val="003D1E07"/>
    <w:rsid w:val="003D2811"/>
    <w:rsid w:val="003D5252"/>
    <w:rsid w:val="003D6E3B"/>
    <w:rsid w:val="003D722C"/>
    <w:rsid w:val="003E420E"/>
    <w:rsid w:val="003E432C"/>
    <w:rsid w:val="003E4AC9"/>
    <w:rsid w:val="003E4D6D"/>
    <w:rsid w:val="003E5479"/>
    <w:rsid w:val="003E68D9"/>
    <w:rsid w:val="003E72D6"/>
    <w:rsid w:val="003E7EBC"/>
    <w:rsid w:val="003F0B69"/>
    <w:rsid w:val="003F124B"/>
    <w:rsid w:val="003F1386"/>
    <w:rsid w:val="003F15BA"/>
    <w:rsid w:val="003F218F"/>
    <w:rsid w:val="003F2AEB"/>
    <w:rsid w:val="003F2E62"/>
    <w:rsid w:val="003F3600"/>
    <w:rsid w:val="003F3ECE"/>
    <w:rsid w:val="003F3F07"/>
    <w:rsid w:val="003F5EB4"/>
    <w:rsid w:val="003F6704"/>
    <w:rsid w:val="003F7571"/>
    <w:rsid w:val="003F7DC8"/>
    <w:rsid w:val="00400CA6"/>
    <w:rsid w:val="00403823"/>
    <w:rsid w:val="004047A6"/>
    <w:rsid w:val="0040605A"/>
    <w:rsid w:val="00407370"/>
    <w:rsid w:val="00407A78"/>
    <w:rsid w:val="00411200"/>
    <w:rsid w:val="0041289D"/>
    <w:rsid w:val="004134E3"/>
    <w:rsid w:val="0041409C"/>
    <w:rsid w:val="0041426E"/>
    <w:rsid w:val="0041545F"/>
    <w:rsid w:val="00416015"/>
    <w:rsid w:val="0041634C"/>
    <w:rsid w:val="00416B34"/>
    <w:rsid w:val="00420A84"/>
    <w:rsid w:val="00421296"/>
    <w:rsid w:val="0042563A"/>
    <w:rsid w:val="00427131"/>
    <w:rsid w:val="00427E22"/>
    <w:rsid w:val="0043176C"/>
    <w:rsid w:val="00432148"/>
    <w:rsid w:val="00433638"/>
    <w:rsid w:val="00434010"/>
    <w:rsid w:val="004355DD"/>
    <w:rsid w:val="00441565"/>
    <w:rsid w:val="00442074"/>
    <w:rsid w:val="00445C4A"/>
    <w:rsid w:val="00445D9A"/>
    <w:rsid w:val="004469A9"/>
    <w:rsid w:val="0044701F"/>
    <w:rsid w:val="0044790B"/>
    <w:rsid w:val="00450275"/>
    <w:rsid w:val="004502D8"/>
    <w:rsid w:val="0045057C"/>
    <w:rsid w:val="00451541"/>
    <w:rsid w:val="004517BB"/>
    <w:rsid w:val="004525D7"/>
    <w:rsid w:val="00452D8A"/>
    <w:rsid w:val="0045392A"/>
    <w:rsid w:val="00455AF6"/>
    <w:rsid w:val="00456080"/>
    <w:rsid w:val="00457648"/>
    <w:rsid w:val="0045778D"/>
    <w:rsid w:val="00460046"/>
    <w:rsid w:val="004608B3"/>
    <w:rsid w:val="00462652"/>
    <w:rsid w:val="00463D29"/>
    <w:rsid w:val="004659A2"/>
    <w:rsid w:val="00465A6B"/>
    <w:rsid w:val="004667D5"/>
    <w:rsid w:val="00466F63"/>
    <w:rsid w:val="00466FB4"/>
    <w:rsid w:val="0047158C"/>
    <w:rsid w:val="0047302A"/>
    <w:rsid w:val="0047439E"/>
    <w:rsid w:val="00475629"/>
    <w:rsid w:val="0047604F"/>
    <w:rsid w:val="004775BF"/>
    <w:rsid w:val="0048048B"/>
    <w:rsid w:val="00480998"/>
    <w:rsid w:val="00480A62"/>
    <w:rsid w:val="00480CB2"/>
    <w:rsid w:val="004819B5"/>
    <w:rsid w:val="00481A52"/>
    <w:rsid w:val="00481A6F"/>
    <w:rsid w:val="00481CAD"/>
    <w:rsid w:val="00482B89"/>
    <w:rsid w:val="0048366C"/>
    <w:rsid w:val="00483955"/>
    <w:rsid w:val="00483F4B"/>
    <w:rsid w:val="00484415"/>
    <w:rsid w:val="00490624"/>
    <w:rsid w:val="004921C2"/>
    <w:rsid w:val="004925C8"/>
    <w:rsid w:val="00492B0C"/>
    <w:rsid w:val="00494993"/>
    <w:rsid w:val="00495BB8"/>
    <w:rsid w:val="00496AF0"/>
    <w:rsid w:val="004A0013"/>
    <w:rsid w:val="004A24A6"/>
    <w:rsid w:val="004A2DE8"/>
    <w:rsid w:val="004A3D82"/>
    <w:rsid w:val="004B12AD"/>
    <w:rsid w:val="004B1BE5"/>
    <w:rsid w:val="004B759C"/>
    <w:rsid w:val="004C07AF"/>
    <w:rsid w:val="004C0B2C"/>
    <w:rsid w:val="004C18F8"/>
    <w:rsid w:val="004C3E5D"/>
    <w:rsid w:val="004C4640"/>
    <w:rsid w:val="004C4D43"/>
    <w:rsid w:val="004C5352"/>
    <w:rsid w:val="004C5C99"/>
    <w:rsid w:val="004C6118"/>
    <w:rsid w:val="004C6264"/>
    <w:rsid w:val="004C696F"/>
    <w:rsid w:val="004C6BBE"/>
    <w:rsid w:val="004D0196"/>
    <w:rsid w:val="004D2173"/>
    <w:rsid w:val="004D244D"/>
    <w:rsid w:val="004D338F"/>
    <w:rsid w:val="004D4751"/>
    <w:rsid w:val="004D65EE"/>
    <w:rsid w:val="004D691A"/>
    <w:rsid w:val="004D6C06"/>
    <w:rsid w:val="004D7A3E"/>
    <w:rsid w:val="004E13AE"/>
    <w:rsid w:val="004E1A2F"/>
    <w:rsid w:val="004E1AC2"/>
    <w:rsid w:val="004E1C0D"/>
    <w:rsid w:val="004E4DF5"/>
    <w:rsid w:val="004E55ED"/>
    <w:rsid w:val="004E5A54"/>
    <w:rsid w:val="004E641D"/>
    <w:rsid w:val="004E666E"/>
    <w:rsid w:val="004F04A4"/>
    <w:rsid w:val="004F0E43"/>
    <w:rsid w:val="004F1269"/>
    <w:rsid w:val="004F1C64"/>
    <w:rsid w:val="004F25EC"/>
    <w:rsid w:val="004F3EB8"/>
    <w:rsid w:val="004F3F0F"/>
    <w:rsid w:val="004F49E7"/>
    <w:rsid w:val="004F5086"/>
    <w:rsid w:val="004F5F86"/>
    <w:rsid w:val="004F76EF"/>
    <w:rsid w:val="004F7AAC"/>
    <w:rsid w:val="00501DC4"/>
    <w:rsid w:val="0050283A"/>
    <w:rsid w:val="00502E5B"/>
    <w:rsid w:val="00502E66"/>
    <w:rsid w:val="00502F81"/>
    <w:rsid w:val="00504116"/>
    <w:rsid w:val="00504712"/>
    <w:rsid w:val="00505A25"/>
    <w:rsid w:val="005069F0"/>
    <w:rsid w:val="00510880"/>
    <w:rsid w:val="00510BB7"/>
    <w:rsid w:val="005118C4"/>
    <w:rsid w:val="00511929"/>
    <w:rsid w:val="00513B1C"/>
    <w:rsid w:val="005147FF"/>
    <w:rsid w:val="0051588D"/>
    <w:rsid w:val="00516932"/>
    <w:rsid w:val="00517286"/>
    <w:rsid w:val="005205F6"/>
    <w:rsid w:val="00521116"/>
    <w:rsid w:val="005224A1"/>
    <w:rsid w:val="00522CE3"/>
    <w:rsid w:val="0052329B"/>
    <w:rsid w:val="00523E7A"/>
    <w:rsid w:val="00524853"/>
    <w:rsid w:val="00524A37"/>
    <w:rsid w:val="00526134"/>
    <w:rsid w:val="00526451"/>
    <w:rsid w:val="00527779"/>
    <w:rsid w:val="00532103"/>
    <w:rsid w:val="00532D35"/>
    <w:rsid w:val="00532F04"/>
    <w:rsid w:val="00533518"/>
    <w:rsid w:val="00534DBF"/>
    <w:rsid w:val="00534ECC"/>
    <w:rsid w:val="00535EA7"/>
    <w:rsid w:val="00536654"/>
    <w:rsid w:val="005371C1"/>
    <w:rsid w:val="005411C1"/>
    <w:rsid w:val="005420A4"/>
    <w:rsid w:val="00542AF9"/>
    <w:rsid w:val="0054431E"/>
    <w:rsid w:val="00544BE2"/>
    <w:rsid w:val="005454D8"/>
    <w:rsid w:val="005455D7"/>
    <w:rsid w:val="00545ACE"/>
    <w:rsid w:val="005467E3"/>
    <w:rsid w:val="00546A69"/>
    <w:rsid w:val="00546CBB"/>
    <w:rsid w:val="005476C8"/>
    <w:rsid w:val="0054774A"/>
    <w:rsid w:val="00551107"/>
    <w:rsid w:val="005518B4"/>
    <w:rsid w:val="00552A8A"/>
    <w:rsid w:val="005546E1"/>
    <w:rsid w:val="0055666A"/>
    <w:rsid w:val="005567B8"/>
    <w:rsid w:val="00556914"/>
    <w:rsid w:val="00556B9C"/>
    <w:rsid w:val="00557654"/>
    <w:rsid w:val="00560A36"/>
    <w:rsid w:val="00560A79"/>
    <w:rsid w:val="0056252C"/>
    <w:rsid w:val="005634A9"/>
    <w:rsid w:val="005636A6"/>
    <w:rsid w:val="005643E8"/>
    <w:rsid w:val="005644F8"/>
    <w:rsid w:val="00564D6C"/>
    <w:rsid w:val="005654BE"/>
    <w:rsid w:val="00565879"/>
    <w:rsid w:val="00566529"/>
    <w:rsid w:val="00567533"/>
    <w:rsid w:val="00567BB1"/>
    <w:rsid w:val="00571DBA"/>
    <w:rsid w:val="005726F3"/>
    <w:rsid w:val="00574C06"/>
    <w:rsid w:val="00574DC1"/>
    <w:rsid w:val="00575672"/>
    <w:rsid w:val="00575895"/>
    <w:rsid w:val="00576C0F"/>
    <w:rsid w:val="00577C3A"/>
    <w:rsid w:val="00581D03"/>
    <w:rsid w:val="00582491"/>
    <w:rsid w:val="0058256A"/>
    <w:rsid w:val="00582816"/>
    <w:rsid w:val="00583539"/>
    <w:rsid w:val="00583F23"/>
    <w:rsid w:val="00584DB3"/>
    <w:rsid w:val="005858A1"/>
    <w:rsid w:val="005878B8"/>
    <w:rsid w:val="005905B4"/>
    <w:rsid w:val="00590773"/>
    <w:rsid w:val="005915D7"/>
    <w:rsid w:val="00592205"/>
    <w:rsid w:val="0059232E"/>
    <w:rsid w:val="00592F57"/>
    <w:rsid w:val="00593C63"/>
    <w:rsid w:val="00594BFF"/>
    <w:rsid w:val="005950B5"/>
    <w:rsid w:val="005967EE"/>
    <w:rsid w:val="005977A9"/>
    <w:rsid w:val="005A0B3D"/>
    <w:rsid w:val="005A2394"/>
    <w:rsid w:val="005A2822"/>
    <w:rsid w:val="005A3ADA"/>
    <w:rsid w:val="005A4528"/>
    <w:rsid w:val="005A4E57"/>
    <w:rsid w:val="005A6080"/>
    <w:rsid w:val="005A63E9"/>
    <w:rsid w:val="005A6690"/>
    <w:rsid w:val="005A68EE"/>
    <w:rsid w:val="005B0817"/>
    <w:rsid w:val="005B0D5E"/>
    <w:rsid w:val="005B0DA3"/>
    <w:rsid w:val="005B10DB"/>
    <w:rsid w:val="005B1867"/>
    <w:rsid w:val="005B1CE1"/>
    <w:rsid w:val="005B362C"/>
    <w:rsid w:val="005B47D1"/>
    <w:rsid w:val="005B5690"/>
    <w:rsid w:val="005B5B8E"/>
    <w:rsid w:val="005B6045"/>
    <w:rsid w:val="005B7B7A"/>
    <w:rsid w:val="005B7F8C"/>
    <w:rsid w:val="005C0C37"/>
    <w:rsid w:val="005C4A34"/>
    <w:rsid w:val="005C4CDD"/>
    <w:rsid w:val="005C512B"/>
    <w:rsid w:val="005C613B"/>
    <w:rsid w:val="005C619B"/>
    <w:rsid w:val="005C6E9F"/>
    <w:rsid w:val="005C6EB2"/>
    <w:rsid w:val="005C6F03"/>
    <w:rsid w:val="005D0515"/>
    <w:rsid w:val="005D0E6E"/>
    <w:rsid w:val="005D1C0E"/>
    <w:rsid w:val="005D5265"/>
    <w:rsid w:val="005D6D07"/>
    <w:rsid w:val="005D7846"/>
    <w:rsid w:val="005E30D1"/>
    <w:rsid w:val="005E4137"/>
    <w:rsid w:val="005E4AAD"/>
    <w:rsid w:val="005E60F5"/>
    <w:rsid w:val="005E6A7D"/>
    <w:rsid w:val="005E7B45"/>
    <w:rsid w:val="005E7BA1"/>
    <w:rsid w:val="005F1172"/>
    <w:rsid w:val="005F163A"/>
    <w:rsid w:val="005F1D2C"/>
    <w:rsid w:val="005F3CFC"/>
    <w:rsid w:val="005F5B90"/>
    <w:rsid w:val="005F77A5"/>
    <w:rsid w:val="006020B8"/>
    <w:rsid w:val="006023A2"/>
    <w:rsid w:val="0060542B"/>
    <w:rsid w:val="00605AC8"/>
    <w:rsid w:val="0060710A"/>
    <w:rsid w:val="006075EB"/>
    <w:rsid w:val="00607642"/>
    <w:rsid w:val="00610B2E"/>
    <w:rsid w:val="00611BD5"/>
    <w:rsid w:val="00611D13"/>
    <w:rsid w:val="006124EC"/>
    <w:rsid w:val="006137A4"/>
    <w:rsid w:val="0061497F"/>
    <w:rsid w:val="00616A3B"/>
    <w:rsid w:val="00616B49"/>
    <w:rsid w:val="00617997"/>
    <w:rsid w:val="00617E4F"/>
    <w:rsid w:val="00620516"/>
    <w:rsid w:val="0062136D"/>
    <w:rsid w:val="00622715"/>
    <w:rsid w:val="00622BCB"/>
    <w:rsid w:val="006234A2"/>
    <w:rsid w:val="00624B01"/>
    <w:rsid w:val="006253D5"/>
    <w:rsid w:val="00625F2E"/>
    <w:rsid w:val="00627306"/>
    <w:rsid w:val="00627BCD"/>
    <w:rsid w:val="00627D66"/>
    <w:rsid w:val="00631DCB"/>
    <w:rsid w:val="00631E35"/>
    <w:rsid w:val="00632425"/>
    <w:rsid w:val="00632602"/>
    <w:rsid w:val="00632B80"/>
    <w:rsid w:val="00633353"/>
    <w:rsid w:val="00634EB6"/>
    <w:rsid w:val="00636593"/>
    <w:rsid w:val="00636D5D"/>
    <w:rsid w:val="00641AC2"/>
    <w:rsid w:val="00641B22"/>
    <w:rsid w:val="00643429"/>
    <w:rsid w:val="00643E26"/>
    <w:rsid w:val="0064712A"/>
    <w:rsid w:val="006471BB"/>
    <w:rsid w:val="00650350"/>
    <w:rsid w:val="00650D4C"/>
    <w:rsid w:val="00651518"/>
    <w:rsid w:val="00651589"/>
    <w:rsid w:val="00651BA8"/>
    <w:rsid w:val="0065259F"/>
    <w:rsid w:val="0065275D"/>
    <w:rsid w:val="0065339E"/>
    <w:rsid w:val="00653E9A"/>
    <w:rsid w:val="00656B4B"/>
    <w:rsid w:val="00661B07"/>
    <w:rsid w:val="006625A5"/>
    <w:rsid w:val="00663D06"/>
    <w:rsid w:val="00663DF6"/>
    <w:rsid w:val="0066445B"/>
    <w:rsid w:val="006646D8"/>
    <w:rsid w:val="0066485B"/>
    <w:rsid w:val="00665C3D"/>
    <w:rsid w:val="00666304"/>
    <w:rsid w:val="00666BEA"/>
    <w:rsid w:val="00670B47"/>
    <w:rsid w:val="00670FD9"/>
    <w:rsid w:val="00671018"/>
    <w:rsid w:val="006716EA"/>
    <w:rsid w:val="00671EC4"/>
    <w:rsid w:val="00673C8C"/>
    <w:rsid w:val="006742A5"/>
    <w:rsid w:val="0067535B"/>
    <w:rsid w:val="00676D52"/>
    <w:rsid w:val="006773E9"/>
    <w:rsid w:val="006806FF"/>
    <w:rsid w:val="00680E5F"/>
    <w:rsid w:val="006810AD"/>
    <w:rsid w:val="006811F9"/>
    <w:rsid w:val="006839CB"/>
    <w:rsid w:val="00684614"/>
    <w:rsid w:val="00684F77"/>
    <w:rsid w:val="00686915"/>
    <w:rsid w:val="006873A5"/>
    <w:rsid w:val="00687FB9"/>
    <w:rsid w:val="006902DA"/>
    <w:rsid w:val="006904D5"/>
    <w:rsid w:val="00690FD0"/>
    <w:rsid w:val="0069199E"/>
    <w:rsid w:val="00692402"/>
    <w:rsid w:val="00692BF2"/>
    <w:rsid w:val="00693A7B"/>
    <w:rsid w:val="00693F70"/>
    <w:rsid w:val="0069435B"/>
    <w:rsid w:val="006943DE"/>
    <w:rsid w:val="00695EC0"/>
    <w:rsid w:val="00697F33"/>
    <w:rsid w:val="006A02F8"/>
    <w:rsid w:val="006A0333"/>
    <w:rsid w:val="006A0435"/>
    <w:rsid w:val="006A144C"/>
    <w:rsid w:val="006A19C9"/>
    <w:rsid w:val="006A200A"/>
    <w:rsid w:val="006A2258"/>
    <w:rsid w:val="006A2CFB"/>
    <w:rsid w:val="006A3181"/>
    <w:rsid w:val="006A4676"/>
    <w:rsid w:val="006A4AD6"/>
    <w:rsid w:val="006A53B8"/>
    <w:rsid w:val="006A6157"/>
    <w:rsid w:val="006B1614"/>
    <w:rsid w:val="006B17ED"/>
    <w:rsid w:val="006B2CC2"/>
    <w:rsid w:val="006B42CD"/>
    <w:rsid w:val="006B53D3"/>
    <w:rsid w:val="006B5DCA"/>
    <w:rsid w:val="006B67DB"/>
    <w:rsid w:val="006B68D7"/>
    <w:rsid w:val="006B7912"/>
    <w:rsid w:val="006C062B"/>
    <w:rsid w:val="006C20D9"/>
    <w:rsid w:val="006C6A41"/>
    <w:rsid w:val="006C6A79"/>
    <w:rsid w:val="006C7041"/>
    <w:rsid w:val="006C77EC"/>
    <w:rsid w:val="006D0283"/>
    <w:rsid w:val="006D33C0"/>
    <w:rsid w:val="006D3600"/>
    <w:rsid w:val="006D385A"/>
    <w:rsid w:val="006D4F4A"/>
    <w:rsid w:val="006D5AC9"/>
    <w:rsid w:val="006D5EB4"/>
    <w:rsid w:val="006D6F17"/>
    <w:rsid w:val="006D7269"/>
    <w:rsid w:val="006E01E1"/>
    <w:rsid w:val="006E0B5D"/>
    <w:rsid w:val="006E1442"/>
    <w:rsid w:val="006E25DC"/>
    <w:rsid w:val="006E29B9"/>
    <w:rsid w:val="006E2B55"/>
    <w:rsid w:val="006E30CC"/>
    <w:rsid w:val="006E4425"/>
    <w:rsid w:val="006E47A5"/>
    <w:rsid w:val="006E51E2"/>
    <w:rsid w:val="006E5A01"/>
    <w:rsid w:val="006E5BB6"/>
    <w:rsid w:val="006E6015"/>
    <w:rsid w:val="006F0ADD"/>
    <w:rsid w:val="006F0C77"/>
    <w:rsid w:val="006F0F42"/>
    <w:rsid w:val="006F17C3"/>
    <w:rsid w:val="006F1CCA"/>
    <w:rsid w:val="006F6A32"/>
    <w:rsid w:val="006F6FAD"/>
    <w:rsid w:val="00700546"/>
    <w:rsid w:val="007079FC"/>
    <w:rsid w:val="00710D9B"/>
    <w:rsid w:val="007124A3"/>
    <w:rsid w:val="00712D65"/>
    <w:rsid w:val="007130A9"/>
    <w:rsid w:val="00713AE8"/>
    <w:rsid w:val="00713CD3"/>
    <w:rsid w:val="00714B8A"/>
    <w:rsid w:val="00715A52"/>
    <w:rsid w:val="00716D52"/>
    <w:rsid w:val="00717BBD"/>
    <w:rsid w:val="007214F3"/>
    <w:rsid w:val="00721974"/>
    <w:rsid w:val="00722333"/>
    <w:rsid w:val="00722C09"/>
    <w:rsid w:val="0072444D"/>
    <w:rsid w:val="0072490B"/>
    <w:rsid w:val="0072545F"/>
    <w:rsid w:val="00725469"/>
    <w:rsid w:val="00725715"/>
    <w:rsid w:val="007301B8"/>
    <w:rsid w:val="00730985"/>
    <w:rsid w:val="007345F6"/>
    <w:rsid w:val="007348F8"/>
    <w:rsid w:val="007349FB"/>
    <w:rsid w:val="0073516A"/>
    <w:rsid w:val="0073637A"/>
    <w:rsid w:val="00736481"/>
    <w:rsid w:val="007374E8"/>
    <w:rsid w:val="00740D39"/>
    <w:rsid w:val="007427F5"/>
    <w:rsid w:val="00743B76"/>
    <w:rsid w:val="0074591B"/>
    <w:rsid w:val="007459CF"/>
    <w:rsid w:val="0075024D"/>
    <w:rsid w:val="00753C8E"/>
    <w:rsid w:val="00753DD1"/>
    <w:rsid w:val="00753DDE"/>
    <w:rsid w:val="007563F9"/>
    <w:rsid w:val="00756C15"/>
    <w:rsid w:val="007572E2"/>
    <w:rsid w:val="007576BA"/>
    <w:rsid w:val="00760A12"/>
    <w:rsid w:val="00760BEA"/>
    <w:rsid w:val="00760F3C"/>
    <w:rsid w:val="007614DF"/>
    <w:rsid w:val="00761C30"/>
    <w:rsid w:val="00763508"/>
    <w:rsid w:val="00763901"/>
    <w:rsid w:val="00763D85"/>
    <w:rsid w:val="00765CC7"/>
    <w:rsid w:val="007660CD"/>
    <w:rsid w:val="00766419"/>
    <w:rsid w:val="00771263"/>
    <w:rsid w:val="00771A36"/>
    <w:rsid w:val="0077295E"/>
    <w:rsid w:val="00773D1D"/>
    <w:rsid w:val="00774976"/>
    <w:rsid w:val="00774A21"/>
    <w:rsid w:val="00774EEC"/>
    <w:rsid w:val="00775DCF"/>
    <w:rsid w:val="0077618C"/>
    <w:rsid w:val="00776857"/>
    <w:rsid w:val="00777870"/>
    <w:rsid w:val="00777D33"/>
    <w:rsid w:val="007807B1"/>
    <w:rsid w:val="00780B43"/>
    <w:rsid w:val="0078100F"/>
    <w:rsid w:val="00781A1E"/>
    <w:rsid w:val="00782159"/>
    <w:rsid w:val="00784690"/>
    <w:rsid w:val="00785EFF"/>
    <w:rsid w:val="00791653"/>
    <w:rsid w:val="00792A9D"/>
    <w:rsid w:val="00793896"/>
    <w:rsid w:val="007941DF"/>
    <w:rsid w:val="00794444"/>
    <w:rsid w:val="0079468C"/>
    <w:rsid w:val="00795DC1"/>
    <w:rsid w:val="007963D1"/>
    <w:rsid w:val="0079687A"/>
    <w:rsid w:val="00797AC4"/>
    <w:rsid w:val="007A14F4"/>
    <w:rsid w:val="007A163A"/>
    <w:rsid w:val="007A46E3"/>
    <w:rsid w:val="007A517D"/>
    <w:rsid w:val="007A5684"/>
    <w:rsid w:val="007A56D2"/>
    <w:rsid w:val="007A56F1"/>
    <w:rsid w:val="007A6062"/>
    <w:rsid w:val="007B0A4C"/>
    <w:rsid w:val="007B1E88"/>
    <w:rsid w:val="007B2E70"/>
    <w:rsid w:val="007B3ED8"/>
    <w:rsid w:val="007B4C10"/>
    <w:rsid w:val="007B4F3B"/>
    <w:rsid w:val="007B50E5"/>
    <w:rsid w:val="007B7DD3"/>
    <w:rsid w:val="007C08D2"/>
    <w:rsid w:val="007C0CB5"/>
    <w:rsid w:val="007C0F6D"/>
    <w:rsid w:val="007C1BCE"/>
    <w:rsid w:val="007C238C"/>
    <w:rsid w:val="007C2B57"/>
    <w:rsid w:val="007C3079"/>
    <w:rsid w:val="007C5596"/>
    <w:rsid w:val="007C63BC"/>
    <w:rsid w:val="007C75A1"/>
    <w:rsid w:val="007C7ADF"/>
    <w:rsid w:val="007C7D9A"/>
    <w:rsid w:val="007D0EBE"/>
    <w:rsid w:val="007D1C44"/>
    <w:rsid w:val="007D1D15"/>
    <w:rsid w:val="007D3B2C"/>
    <w:rsid w:val="007D42E8"/>
    <w:rsid w:val="007D7679"/>
    <w:rsid w:val="007D7947"/>
    <w:rsid w:val="007E058F"/>
    <w:rsid w:val="007E199C"/>
    <w:rsid w:val="007E41F2"/>
    <w:rsid w:val="007E48B5"/>
    <w:rsid w:val="007E6121"/>
    <w:rsid w:val="007E709F"/>
    <w:rsid w:val="007E765F"/>
    <w:rsid w:val="007F087E"/>
    <w:rsid w:val="007F0B33"/>
    <w:rsid w:val="007F0B48"/>
    <w:rsid w:val="007F0BAD"/>
    <w:rsid w:val="007F1F2A"/>
    <w:rsid w:val="007F3330"/>
    <w:rsid w:val="007F43C2"/>
    <w:rsid w:val="007F4CA3"/>
    <w:rsid w:val="007F52AA"/>
    <w:rsid w:val="007F5ECD"/>
    <w:rsid w:val="007F647D"/>
    <w:rsid w:val="007F6D41"/>
    <w:rsid w:val="007F750D"/>
    <w:rsid w:val="007F794F"/>
    <w:rsid w:val="008029B2"/>
    <w:rsid w:val="00802E9D"/>
    <w:rsid w:val="00804FDD"/>
    <w:rsid w:val="008059CB"/>
    <w:rsid w:val="008109BE"/>
    <w:rsid w:val="00812EB7"/>
    <w:rsid w:val="008144F4"/>
    <w:rsid w:val="00814968"/>
    <w:rsid w:val="00814A49"/>
    <w:rsid w:val="00816D8D"/>
    <w:rsid w:val="00817AC1"/>
    <w:rsid w:val="0082109C"/>
    <w:rsid w:val="00821290"/>
    <w:rsid w:val="00822912"/>
    <w:rsid w:val="00822C2E"/>
    <w:rsid w:val="00824BD3"/>
    <w:rsid w:val="00826A78"/>
    <w:rsid w:val="00826B17"/>
    <w:rsid w:val="0082730A"/>
    <w:rsid w:val="00827C4F"/>
    <w:rsid w:val="00830052"/>
    <w:rsid w:val="008314D2"/>
    <w:rsid w:val="008315BD"/>
    <w:rsid w:val="008319C0"/>
    <w:rsid w:val="00831E4F"/>
    <w:rsid w:val="00831F0B"/>
    <w:rsid w:val="008332B1"/>
    <w:rsid w:val="00837A14"/>
    <w:rsid w:val="00841BCB"/>
    <w:rsid w:val="00842722"/>
    <w:rsid w:val="00844F2F"/>
    <w:rsid w:val="00846521"/>
    <w:rsid w:val="00846CE8"/>
    <w:rsid w:val="00847048"/>
    <w:rsid w:val="008471C4"/>
    <w:rsid w:val="00847385"/>
    <w:rsid w:val="00847843"/>
    <w:rsid w:val="00847A88"/>
    <w:rsid w:val="00847D22"/>
    <w:rsid w:val="00851C77"/>
    <w:rsid w:val="00851D97"/>
    <w:rsid w:val="008522D3"/>
    <w:rsid w:val="008524D2"/>
    <w:rsid w:val="00852630"/>
    <w:rsid w:val="008553B2"/>
    <w:rsid w:val="008557ED"/>
    <w:rsid w:val="00855903"/>
    <w:rsid w:val="00861B88"/>
    <w:rsid w:val="00861F7D"/>
    <w:rsid w:val="008671E2"/>
    <w:rsid w:val="00867941"/>
    <w:rsid w:val="00870E1A"/>
    <w:rsid w:val="008724E9"/>
    <w:rsid w:val="00873274"/>
    <w:rsid w:val="008744BC"/>
    <w:rsid w:val="00875709"/>
    <w:rsid w:val="00876C30"/>
    <w:rsid w:val="00882313"/>
    <w:rsid w:val="0088589D"/>
    <w:rsid w:val="00886116"/>
    <w:rsid w:val="00887CEB"/>
    <w:rsid w:val="00887FDD"/>
    <w:rsid w:val="00890757"/>
    <w:rsid w:val="008909A8"/>
    <w:rsid w:val="00890D42"/>
    <w:rsid w:val="00891CBF"/>
    <w:rsid w:val="00892CAB"/>
    <w:rsid w:val="00893991"/>
    <w:rsid w:val="008958BB"/>
    <w:rsid w:val="008A01CB"/>
    <w:rsid w:val="008A105A"/>
    <w:rsid w:val="008A1C04"/>
    <w:rsid w:val="008A2779"/>
    <w:rsid w:val="008A3630"/>
    <w:rsid w:val="008A41BA"/>
    <w:rsid w:val="008A4836"/>
    <w:rsid w:val="008A6F60"/>
    <w:rsid w:val="008A6F63"/>
    <w:rsid w:val="008B0295"/>
    <w:rsid w:val="008B17B6"/>
    <w:rsid w:val="008B1963"/>
    <w:rsid w:val="008B37A5"/>
    <w:rsid w:val="008B525E"/>
    <w:rsid w:val="008B5D73"/>
    <w:rsid w:val="008B6169"/>
    <w:rsid w:val="008B6802"/>
    <w:rsid w:val="008B74D7"/>
    <w:rsid w:val="008B7F5F"/>
    <w:rsid w:val="008C0FE3"/>
    <w:rsid w:val="008C1158"/>
    <w:rsid w:val="008C2E48"/>
    <w:rsid w:val="008C57AC"/>
    <w:rsid w:val="008C6582"/>
    <w:rsid w:val="008C6E5C"/>
    <w:rsid w:val="008D1021"/>
    <w:rsid w:val="008D1E33"/>
    <w:rsid w:val="008D2A54"/>
    <w:rsid w:val="008D2BAF"/>
    <w:rsid w:val="008D4A72"/>
    <w:rsid w:val="008D50A2"/>
    <w:rsid w:val="008D50F6"/>
    <w:rsid w:val="008E0D71"/>
    <w:rsid w:val="008E0F85"/>
    <w:rsid w:val="008E1925"/>
    <w:rsid w:val="008E1A89"/>
    <w:rsid w:val="008E1E97"/>
    <w:rsid w:val="008E52F6"/>
    <w:rsid w:val="008E7077"/>
    <w:rsid w:val="008E76FC"/>
    <w:rsid w:val="008F2A5A"/>
    <w:rsid w:val="008F398B"/>
    <w:rsid w:val="008F3EF5"/>
    <w:rsid w:val="008F4A59"/>
    <w:rsid w:val="008F50E2"/>
    <w:rsid w:val="008F5B12"/>
    <w:rsid w:val="008F61A4"/>
    <w:rsid w:val="008F6AAD"/>
    <w:rsid w:val="008F7726"/>
    <w:rsid w:val="00900AE3"/>
    <w:rsid w:val="00901116"/>
    <w:rsid w:val="009027E6"/>
    <w:rsid w:val="00902874"/>
    <w:rsid w:val="00905495"/>
    <w:rsid w:val="0090575C"/>
    <w:rsid w:val="00906B13"/>
    <w:rsid w:val="00906CE8"/>
    <w:rsid w:val="009079F8"/>
    <w:rsid w:val="00910AB5"/>
    <w:rsid w:val="00911E91"/>
    <w:rsid w:val="00913656"/>
    <w:rsid w:val="00914860"/>
    <w:rsid w:val="0092139D"/>
    <w:rsid w:val="009220F6"/>
    <w:rsid w:val="00923861"/>
    <w:rsid w:val="00924652"/>
    <w:rsid w:val="00924753"/>
    <w:rsid w:val="0092550E"/>
    <w:rsid w:val="0092554D"/>
    <w:rsid w:val="009255C6"/>
    <w:rsid w:val="0092599B"/>
    <w:rsid w:val="0092603D"/>
    <w:rsid w:val="00927EFA"/>
    <w:rsid w:val="009300E7"/>
    <w:rsid w:val="0093076F"/>
    <w:rsid w:val="00932748"/>
    <w:rsid w:val="00932AFC"/>
    <w:rsid w:val="0093370A"/>
    <w:rsid w:val="0093498D"/>
    <w:rsid w:val="00935D33"/>
    <w:rsid w:val="00937A59"/>
    <w:rsid w:val="00940CFF"/>
    <w:rsid w:val="00943EBB"/>
    <w:rsid w:val="00944E99"/>
    <w:rsid w:val="00945A84"/>
    <w:rsid w:val="00946AF5"/>
    <w:rsid w:val="00947BC9"/>
    <w:rsid w:val="00947F1D"/>
    <w:rsid w:val="00947F5F"/>
    <w:rsid w:val="0095187E"/>
    <w:rsid w:val="00951DFB"/>
    <w:rsid w:val="00953603"/>
    <w:rsid w:val="00953663"/>
    <w:rsid w:val="00953808"/>
    <w:rsid w:val="009544BF"/>
    <w:rsid w:val="0095619B"/>
    <w:rsid w:val="00956A06"/>
    <w:rsid w:val="00956EC0"/>
    <w:rsid w:val="00961136"/>
    <w:rsid w:val="00962D5A"/>
    <w:rsid w:val="009630F7"/>
    <w:rsid w:val="00963598"/>
    <w:rsid w:val="009659CD"/>
    <w:rsid w:val="0097108B"/>
    <w:rsid w:val="00973BBE"/>
    <w:rsid w:val="00974045"/>
    <w:rsid w:val="00974C39"/>
    <w:rsid w:val="00974F18"/>
    <w:rsid w:val="00974F5F"/>
    <w:rsid w:val="0097510A"/>
    <w:rsid w:val="00975D97"/>
    <w:rsid w:val="00976953"/>
    <w:rsid w:val="009769AF"/>
    <w:rsid w:val="009773C6"/>
    <w:rsid w:val="009773C8"/>
    <w:rsid w:val="0097775D"/>
    <w:rsid w:val="00980117"/>
    <w:rsid w:val="00981F85"/>
    <w:rsid w:val="0098412D"/>
    <w:rsid w:val="00985433"/>
    <w:rsid w:val="0099081C"/>
    <w:rsid w:val="009928D9"/>
    <w:rsid w:val="00993077"/>
    <w:rsid w:val="00993876"/>
    <w:rsid w:val="00994286"/>
    <w:rsid w:val="00994CDE"/>
    <w:rsid w:val="00995542"/>
    <w:rsid w:val="00996D2C"/>
    <w:rsid w:val="009A01D0"/>
    <w:rsid w:val="009A0417"/>
    <w:rsid w:val="009A0894"/>
    <w:rsid w:val="009A28EA"/>
    <w:rsid w:val="009A3AFF"/>
    <w:rsid w:val="009A71F0"/>
    <w:rsid w:val="009A7D0E"/>
    <w:rsid w:val="009B256C"/>
    <w:rsid w:val="009B36B4"/>
    <w:rsid w:val="009B4484"/>
    <w:rsid w:val="009B7D9D"/>
    <w:rsid w:val="009C047F"/>
    <w:rsid w:val="009C2700"/>
    <w:rsid w:val="009C292F"/>
    <w:rsid w:val="009C4840"/>
    <w:rsid w:val="009C4F7A"/>
    <w:rsid w:val="009C7DC3"/>
    <w:rsid w:val="009D09F7"/>
    <w:rsid w:val="009D1EAA"/>
    <w:rsid w:val="009D2856"/>
    <w:rsid w:val="009D320A"/>
    <w:rsid w:val="009D38D4"/>
    <w:rsid w:val="009D3992"/>
    <w:rsid w:val="009D471F"/>
    <w:rsid w:val="009D5641"/>
    <w:rsid w:val="009E199E"/>
    <w:rsid w:val="009E1C6C"/>
    <w:rsid w:val="009E1D25"/>
    <w:rsid w:val="009E3036"/>
    <w:rsid w:val="009E4E14"/>
    <w:rsid w:val="009E59D2"/>
    <w:rsid w:val="009E61D2"/>
    <w:rsid w:val="009F071D"/>
    <w:rsid w:val="009F0AC9"/>
    <w:rsid w:val="009F1718"/>
    <w:rsid w:val="009F7D5C"/>
    <w:rsid w:val="00A00DB1"/>
    <w:rsid w:val="00A02135"/>
    <w:rsid w:val="00A02621"/>
    <w:rsid w:val="00A028D9"/>
    <w:rsid w:val="00A04118"/>
    <w:rsid w:val="00A0427E"/>
    <w:rsid w:val="00A05A52"/>
    <w:rsid w:val="00A07B93"/>
    <w:rsid w:val="00A10456"/>
    <w:rsid w:val="00A1392D"/>
    <w:rsid w:val="00A141D4"/>
    <w:rsid w:val="00A14728"/>
    <w:rsid w:val="00A1491D"/>
    <w:rsid w:val="00A14A74"/>
    <w:rsid w:val="00A14BB6"/>
    <w:rsid w:val="00A14BCD"/>
    <w:rsid w:val="00A157FB"/>
    <w:rsid w:val="00A15DFA"/>
    <w:rsid w:val="00A16AAB"/>
    <w:rsid w:val="00A16AF9"/>
    <w:rsid w:val="00A2035F"/>
    <w:rsid w:val="00A21540"/>
    <w:rsid w:val="00A226F2"/>
    <w:rsid w:val="00A23505"/>
    <w:rsid w:val="00A236DE"/>
    <w:rsid w:val="00A2439F"/>
    <w:rsid w:val="00A25439"/>
    <w:rsid w:val="00A25CB7"/>
    <w:rsid w:val="00A2655C"/>
    <w:rsid w:val="00A26AB9"/>
    <w:rsid w:val="00A30DD5"/>
    <w:rsid w:val="00A312EA"/>
    <w:rsid w:val="00A32176"/>
    <w:rsid w:val="00A323B3"/>
    <w:rsid w:val="00A33273"/>
    <w:rsid w:val="00A33692"/>
    <w:rsid w:val="00A36666"/>
    <w:rsid w:val="00A36A14"/>
    <w:rsid w:val="00A3777B"/>
    <w:rsid w:val="00A42FC9"/>
    <w:rsid w:val="00A445B7"/>
    <w:rsid w:val="00A46D13"/>
    <w:rsid w:val="00A51DE9"/>
    <w:rsid w:val="00A52110"/>
    <w:rsid w:val="00A52739"/>
    <w:rsid w:val="00A527CF"/>
    <w:rsid w:val="00A52DB1"/>
    <w:rsid w:val="00A5363A"/>
    <w:rsid w:val="00A53ADC"/>
    <w:rsid w:val="00A53C6D"/>
    <w:rsid w:val="00A54380"/>
    <w:rsid w:val="00A54A40"/>
    <w:rsid w:val="00A5584C"/>
    <w:rsid w:val="00A55D19"/>
    <w:rsid w:val="00A578E1"/>
    <w:rsid w:val="00A616EF"/>
    <w:rsid w:val="00A62B8C"/>
    <w:rsid w:val="00A6503E"/>
    <w:rsid w:val="00A65969"/>
    <w:rsid w:val="00A665E8"/>
    <w:rsid w:val="00A667E4"/>
    <w:rsid w:val="00A6703B"/>
    <w:rsid w:val="00A67A47"/>
    <w:rsid w:val="00A7035E"/>
    <w:rsid w:val="00A70748"/>
    <w:rsid w:val="00A70C72"/>
    <w:rsid w:val="00A71F05"/>
    <w:rsid w:val="00A72F25"/>
    <w:rsid w:val="00A735CD"/>
    <w:rsid w:val="00A73E33"/>
    <w:rsid w:val="00A7439E"/>
    <w:rsid w:val="00A76648"/>
    <w:rsid w:val="00A778ED"/>
    <w:rsid w:val="00A80836"/>
    <w:rsid w:val="00A810FA"/>
    <w:rsid w:val="00A81205"/>
    <w:rsid w:val="00A824E5"/>
    <w:rsid w:val="00A8260B"/>
    <w:rsid w:val="00A82D8A"/>
    <w:rsid w:val="00A836BC"/>
    <w:rsid w:val="00A83AB2"/>
    <w:rsid w:val="00A85BAC"/>
    <w:rsid w:val="00A876D6"/>
    <w:rsid w:val="00A901B8"/>
    <w:rsid w:val="00A91BD6"/>
    <w:rsid w:val="00A91D8F"/>
    <w:rsid w:val="00A92965"/>
    <w:rsid w:val="00A92AB9"/>
    <w:rsid w:val="00A9301D"/>
    <w:rsid w:val="00A9426A"/>
    <w:rsid w:val="00A9427B"/>
    <w:rsid w:val="00A953C3"/>
    <w:rsid w:val="00A95D38"/>
    <w:rsid w:val="00A9668B"/>
    <w:rsid w:val="00A96BFB"/>
    <w:rsid w:val="00A97C80"/>
    <w:rsid w:val="00A97F2D"/>
    <w:rsid w:val="00AA0B04"/>
    <w:rsid w:val="00AA1381"/>
    <w:rsid w:val="00AA1595"/>
    <w:rsid w:val="00AA4173"/>
    <w:rsid w:val="00AA45BF"/>
    <w:rsid w:val="00AA4B1A"/>
    <w:rsid w:val="00AA5D9B"/>
    <w:rsid w:val="00AA5EF0"/>
    <w:rsid w:val="00AB037A"/>
    <w:rsid w:val="00AB1880"/>
    <w:rsid w:val="00AB19BA"/>
    <w:rsid w:val="00AB1CA9"/>
    <w:rsid w:val="00AB1D6A"/>
    <w:rsid w:val="00AB3DBB"/>
    <w:rsid w:val="00AB4576"/>
    <w:rsid w:val="00AB620F"/>
    <w:rsid w:val="00AB6A15"/>
    <w:rsid w:val="00AB6AFA"/>
    <w:rsid w:val="00AB7814"/>
    <w:rsid w:val="00AB7F2D"/>
    <w:rsid w:val="00AC03EB"/>
    <w:rsid w:val="00AC122A"/>
    <w:rsid w:val="00AC195F"/>
    <w:rsid w:val="00AC3BD2"/>
    <w:rsid w:val="00AC406A"/>
    <w:rsid w:val="00AC413C"/>
    <w:rsid w:val="00AC44C3"/>
    <w:rsid w:val="00AC547C"/>
    <w:rsid w:val="00AC5679"/>
    <w:rsid w:val="00AC713A"/>
    <w:rsid w:val="00AC7D8F"/>
    <w:rsid w:val="00AC7E2E"/>
    <w:rsid w:val="00AD04AA"/>
    <w:rsid w:val="00AD1265"/>
    <w:rsid w:val="00AD1D47"/>
    <w:rsid w:val="00AD25B9"/>
    <w:rsid w:val="00AE1BD6"/>
    <w:rsid w:val="00AE1D46"/>
    <w:rsid w:val="00AE6003"/>
    <w:rsid w:val="00AE624F"/>
    <w:rsid w:val="00AE6B99"/>
    <w:rsid w:val="00AE6BEC"/>
    <w:rsid w:val="00AE7040"/>
    <w:rsid w:val="00AE7847"/>
    <w:rsid w:val="00AF0AA5"/>
    <w:rsid w:val="00AF0EBE"/>
    <w:rsid w:val="00AF0EFB"/>
    <w:rsid w:val="00AF13E6"/>
    <w:rsid w:val="00AF2458"/>
    <w:rsid w:val="00AF2C5F"/>
    <w:rsid w:val="00AF43F3"/>
    <w:rsid w:val="00AF5A98"/>
    <w:rsid w:val="00AF75BE"/>
    <w:rsid w:val="00AF79C9"/>
    <w:rsid w:val="00AF7E41"/>
    <w:rsid w:val="00AF7F79"/>
    <w:rsid w:val="00B0168B"/>
    <w:rsid w:val="00B02A47"/>
    <w:rsid w:val="00B038D8"/>
    <w:rsid w:val="00B052E0"/>
    <w:rsid w:val="00B07CB8"/>
    <w:rsid w:val="00B1176B"/>
    <w:rsid w:val="00B11D18"/>
    <w:rsid w:val="00B127B0"/>
    <w:rsid w:val="00B132E0"/>
    <w:rsid w:val="00B13407"/>
    <w:rsid w:val="00B13F02"/>
    <w:rsid w:val="00B13F7B"/>
    <w:rsid w:val="00B14629"/>
    <w:rsid w:val="00B151B5"/>
    <w:rsid w:val="00B151D8"/>
    <w:rsid w:val="00B15C8E"/>
    <w:rsid w:val="00B166DE"/>
    <w:rsid w:val="00B1780E"/>
    <w:rsid w:val="00B1781D"/>
    <w:rsid w:val="00B2243A"/>
    <w:rsid w:val="00B228FE"/>
    <w:rsid w:val="00B230E1"/>
    <w:rsid w:val="00B2339A"/>
    <w:rsid w:val="00B23940"/>
    <w:rsid w:val="00B23A24"/>
    <w:rsid w:val="00B240C6"/>
    <w:rsid w:val="00B25A51"/>
    <w:rsid w:val="00B26E42"/>
    <w:rsid w:val="00B274DC"/>
    <w:rsid w:val="00B27829"/>
    <w:rsid w:val="00B33DDE"/>
    <w:rsid w:val="00B33FB0"/>
    <w:rsid w:val="00B34C23"/>
    <w:rsid w:val="00B34E48"/>
    <w:rsid w:val="00B369FD"/>
    <w:rsid w:val="00B36D23"/>
    <w:rsid w:val="00B37991"/>
    <w:rsid w:val="00B40580"/>
    <w:rsid w:val="00B40F7E"/>
    <w:rsid w:val="00B4180E"/>
    <w:rsid w:val="00B4291A"/>
    <w:rsid w:val="00B44562"/>
    <w:rsid w:val="00B45327"/>
    <w:rsid w:val="00B45A2B"/>
    <w:rsid w:val="00B51B73"/>
    <w:rsid w:val="00B5299E"/>
    <w:rsid w:val="00B53074"/>
    <w:rsid w:val="00B571AD"/>
    <w:rsid w:val="00B60EF2"/>
    <w:rsid w:val="00B6105C"/>
    <w:rsid w:val="00B61FFB"/>
    <w:rsid w:val="00B67D0C"/>
    <w:rsid w:val="00B70BAD"/>
    <w:rsid w:val="00B72011"/>
    <w:rsid w:val="00B72294"/>
    <w:rsid w:val="00B72356"/>
    <w:rsid w:val="00B7236D"/>
    <w:rsid w:val="00B73808"/>
    <w:rsid w:val="00B74D31"/>
    <w:rsid w:val="00B751A1"/>
    <w:rsid w:val="00B778BE"/>
    <w:rsid w:val="00B81584"/>
    <w:rsid w:val="00B815D5"/>
    <w:rsid w:val="00B84CE8"/>
    <w:rsid w:val="00B85A30"/>
    <w:rsid w:val="00B86F89"/>
    <w:rsid w:val="00B87F33"/>
    <w:rsid w:val="00B90070"/>
    <w:rsid w:val="00B91320"/>
    <w:rsid w:val="00B92F62"/>
    <w:rsid w:val="00B95152"/>
    <w:rsid w:val="00B952FB"/>
    <w:rsid w:val="00B971FD"/>
    <w:rsid w:val="00BA1DE6"/>
    <w:rsid w:val="00BA1EBC"/>
    <w:rsid w:val="00BA328A"/>
    <w:rsid w:val="00BA374C"/>
    <w:rsid w:val="00BA47A1"/>
    <w:rsid w:val="00BA5659"/>
    <w:rsid w:val="00BA5BAD"/>
    <w:rsid w:val="00BA6299"/>
    <w:rsid w:val="00BA649A"/>
    <w:rsid w:val="00BA6D34"/>
    <w:rsid w:val="00BB0418"/>
    <w:rsid w:val="00BB1A99"/>
    <w:rsid w:val="00BB3E9A"/>
    <w:rsid w:val="00BB674F"/>
    <w:rsid w:val="00BB6764"/>
    <w:rsid w:val="00BB69AD"/>
    <w:rsid w:val="00BB6E1C"/>
    <w:rsid w:val="00BB739E"/>
    <w:rsid w:val="00BC019B"/>
    <w:rsid w:val="00BC100F"/>
    <w:rsid w:val="00BC2D79"/>
    <w:rsid w:val="00BC3629"/>
    <w:rsid w:val="00BC4EC4"/>
    <w:rsid w:val="00BC5ABD"/>
    <w:rsid w:val="00BC6BDA"/>
    <w:rsid w:val="00BC6DAD"/>
    <w:rsid w:val="00BD16E8"/>
    <w:rsid w:val="00BD2C6A"/>
    <w:rsid w:val="00BD6E0C"/>
    <w:rsid w:val="00BD7AC5"/>
    <w:rsid w:val="00BD7F4D"/>
    <w:rsid w:val="00BE19B8"/>
    <w:rsid w:val="00BE2B7F"/>
    <w:rsid w:val="00BE2C75"/>
    <w:rsid w:val="00BE369D"/>
    <w:rsid w:val="00BE3B36"/>
    <w:rsid w:val="00BE4D03"/>
    <w:rsid w:val="00BE5725"/>
    <w:rsid w:val="00BE7017"/>
    <w:rsid w:val="00BE7906"/>
    <w:rsid w:val="00BE798B"/>
    <w:rsid w:val="00BF0969"/>
    <w:rsid w:val="00BF108E"/>
    <w:rsid w:val="00BF15A3"/>
    <w:rsid w:val="00BF15F0"/>
    <w:rsid w:val="00BF1BD6"/>
    <w:rsid w:val="00BF2EDB"/>
    <w:rsid w:val="00BF3658"/>
    <w:rsid w:val="00BF49B0"/>
    <w:rsid w:val="00BF6C41"/>
    <w:rsid w:val="00C00996"/>
    <w:rsid w:val="00C00A93"/>
    <w:rsid w:val="00C00BB2"/>
    <w:rsid w:val="00C00F72"/>
    <w:rsid w:val="00C01D3E"/>
    <w:rsid w:val="00C01DDE"/>
    <w:rsid w:val="00C03FFD"/>
    <w:rsid w:val="00C04D10"/>
    <w:rsid w:val="00C04EAA"/>
    <w:rsid w:val="00C05896"/>
    <w:rsid w:val="00C0606C"/>
    <w:rsid w:val="00C11A14"/>
    <w:rsid w:val="00C11BE8"/>
    <w:rsid w:val="00C14139"/>
    <w:rsid w:val="00C141C9"/>
    <w:rsid w:val="00C15BA8"/>
    <w:rsid w:val="00C17123"/>
    <w:rsid w:val="00C21E75"/>
    <w:rsid w:val="00C22D7A"/>
    <w:rsid w:val="00C23ACB"/>
    <w:rsid w:val="00C24009"/>
    <w:rsid w:val="00C25FD4"/>
    <w:rsid w:val="00C26C41"/>
    <w:rsid w:val="00C26CA2"/>
    <w:rsid w:val="00C30062"/>
    <w:rsid w:val="00C30BF6"/>
    <w:rsid w:val="00C3162E"/>
    <w:rsid w:val="00C32603"/>
    <w:rsid w:val="00C330BA"/>
    <w:rsid w:val="00C3343D"/>
    <w:rsid w:val="00C34CDE"/>
    <w:rsid w:val="00C35711"/>
    <w:rsid w:val="00C36C10"/>
    <w:rsid w:val="00C41977"/>
    <w:rsid w:val="00C445A9"/>
    <w:rsid w:val="00C4672B"/>
    <w:rsid w:val="00C468E9"/>
    <w:rsid w:val="00C4747B"/>
    <w:rsid w:val="00C50971"/>
    <w:rsid w:val="00C52BC8"/>
    <w:rsid w:val="00C52E2C"/>
    <w:rsid w:val="00C536B8"/>
    <w:rsid w:val="00C53AC7"/>
    <w:rsid w:val="00C55F54"/>
    <w:rsid w:val="00C565EB"/>
    <w:rsid w:val="00C6150A"/>
    <w:rsid w:val="00C620D3"/>
    <w:rsid w:val="00C6410B"/>
    <w:rsid w:val="00C64265"/>
    <w:rsid w:val="00C6448D"/>
    <w:rsid w:val="00C66CBE"/>
    <w:rsid w:val="00C67342"/>
    <w:rsid w:val="00C67743"/>
    <w:rsid w:val="00C710B4"/>
    <w:rsid w:val="00C7227F"/>
    <w:rsid w:val="00C7284E"/>
    <w:rsid w:val="00C7417D"/>
    <w:rsid w:val="00C76859"/>
    <w:rsid w:val="00C76C16"/>
    <w:rsid w:val="00C80F89"/>
    <w:rsid w:val="00C813DE"/>
    <w:rsid w:val="00C83623"/>
    <w:rsid w:val="00C842A2"/>
    <w:rsid w:val="00C86BA3"/>
    <w:rsid w:val="00C93A92"/>
    <w:rsid w:val="00C93C59"/>
    <w:rsid w:val="00C95C76"/>
    <w:rsid w:val="00C960AA"/>
    <w:rsid w:val="00C9765D"/>
    <w:rsid w:val="00C976B2"/>
    <w:rsid w:val="00CA1CD7"/>
    <w:rsid w:val="00CA34C2"/>
    <w:rsid w:val="00CA3920"/>
    <w:rsid w:val="00CA40F7"/>
    <w:rsid w:val="00CA58F5"/>
    <w:rsid w:val="00CA66C7"/>
    <w:rsid w:val="00CA6E71"/>
    <w:rsid w:val="00CA6F4A"/>
    <w:rsid w:val="00CA7F42"/>
    <w:rsid w:val="00CB01EE"/>
    <w:rsid w:val="00CB0364"/>
    <w:rsid w:val="00CB0980"/>
    <w:rsid w:val="00CB1C0A"/>
    <w:rsid w:val="00CB2977"/>
    <w:rsid w:val="00CB3948"/>
    <w:rsid w:val="00CB4B18"/>
    <w:rsid w:val="00CB4C95"/>
    <w:rsid w:val="00CB7D30"/>
    <w:rsid w:val="00CC05D4"/>
    <w:rsid w:val="00CC1078"/>
    <w:rsid w:val="00CC300F"/>
    <w:rsid w:val="00CC494D"/>
    <w:rsid w:val="00CC5012"/>
    <w:rsid w:val="00CC54C1"/>
    <w:rsid w:val="00CC5653"/>
    <w:rsid w:val="00CC5A0C"/>
    <w:rsid w:val="00CC5E7D"/>
    <w:rsid w:val="00CC7FD8"/>
    <w:rsid w:val="00CD1356"/>
    <w:rsid w:val="00CD1698"/>
    <w:rsid w:val="00CD25EE"/>
    <w:rsid w:val="00CD2DE7"/>
    <w:rsid w:val="00CD51E0"/>
    <w:rsid w:val="00CD51E7"/>
    <w:rsid w:val="00CD670C"/>
    <w:rsid w:val="00CD71C8"/>
    <w:rsid w:val="00CE1191"/>
    <w:rsid w:val="00CE177A"/>
    <w:rsid w:val="00CE2279"/>
    <w:rsid w:val="00CE2C00"/>
    <w:rsid w:val="00CE2D60"/>
    <w:rsid w:val="00CE3C9A"/>
    <w:rsid w:val="00CE4CD5"/>
    <w:rsid w:val="00CE6AC0"/>
    <w:rsid w:val="00CF1CEF"/>
    <w:rsid w:val="00CF2569"/>
    <w:rsid w:val="00CF350E"/>
    <w:rsid w:val="00CF3F70"/>
    <w:rsid w:val="00CF69AC"/>
    <w:rsid w:val="00CF6DBF"/>
    <w:rsid w:val="00CF723C"/>
    <w:rsid w:val="00CF7693"/>
    <w:rsid w:val="00D017BE"/>
    <w:rsid w:val="00D01B03"/>
    <w:rsid w:val="00D035A9"/>
    <w:rsid w:val="00D047F3"/>
    <w:rsid w:val="00D04B61"/>
    <w:rsid w:val="00D063A9"/>
    <w:rsid w:val="00D1144F"/>
    <w:rsid w:val="00D11C81"/>
    <w:rsid w:val="00D1208F"/>
    <w:rsid w:val="00D12687"/>
    <w:rsid w:val="00D133EA"/>
    <w:rsid w:val="00D20B0D"/>
    <w:rsid w:val="00D21729"/>
    <w:rsid w:val="00D24153"/>
    <w:rsid w:val="00D24548"/>
    <w:rsid w:val="00D2675F"/>
    <w:rsid w:val="00D26E98"/>
    <w:rsid w:val="00D27718"/>
    <w:rsid w:val="00D301DB"/>
    <w:rsid w:val="00D301F7"/>
    <w:rsid w:val="00D30C4A"/>
    <w:rsid w:val="00D31A29"/>
    <w:rsid w:val="00D31AC2"/>
    <w:rsid w:val="00D35DA5"/>
    <w:rsid w:val="00D36981"/>
    <w:rsid w:val="00D41B5E"/>
    <w:rsid w:val="00D41E2F"/>
    <w:rsid w:val="00D41E3F"/>
    <w:rsid w:val="00D4301D"/>
    <w:rsid w:val="00D4450E"/>
    <w:rsid w:val="00D44E62"/>
    <w:rsid w:val="00D457F1"/>
    <w:rsid w:val="00D45CE3"/>
    <w:rsid w:val="00D47FA2"/>
    <w:rsid w:val="00D504AF"/>
    <w:rsid w:val="00D53FF7"/>
    <w:rsid w:val="00D54A7A"/>
    <w:rsid w:val="00D553ED"/>
    <w:rsid w:val="00D56886"/>
    <w:rsid w:val="00D57009"/>
    <w:rsid w:val="00D60528"/>
    <w:rsid w:val="00D60849"/>
    <w:rsid w:val="00D610CB"/>
    <w:rsid w:val="00D6182B"/>
    <w:rsid w:val="00D65FAC"/>
    <w:rsid w:val="00D71451"/>
    <w:rsid w:val="00D72441"/>
    <w:rsid w:val="00D72ADC"/>
    <w:rsid w:val="00D72BA6"/>
    <w:rsid w:val="00D7397C"/>
    <w:rsid w:val="00D74B2C"/>
    <w:rsid w:val="00D75150"/>
    <w:rsid w:val="00D753F1"/>
    <w:rsid w:val="00D7558B"/>
    <w:rsid w:val="00D8163E"/>
    <w:rsid w:val="00D81CB6"/>
    <w:rsid w:val="00D83F66"/>
    <w:rsid w:val="00D84D51"/>
    <w:rsid w:val="00D8698C"/>
    <w:rsid w:val="00D86CE5"/>
    <w:rsid w:val="00D8746E"/>
    <w:rsid w:val="00D87AF6"/>
    <w:rsid w:val="00D90740"/>
    <w:rsid w:val="00D93FA3"/>
    <w:rsid w:val="00D948A0"/>
    <w:rsid w:val="00D951D2"/>
    <w:rsid w:val="00D9781D"/>
    <w:rsid w:val="00D97BFF"/>
    <w:rsid w:val="00DA00ED"/>
    <w:rsid w:val="00DA11D1"/>
    <w:rsid w:val="00DA23DC"/>
    <w:rsid w:val="00DA33BB"/>
    <w:rsid w:val="00DA51AD"/>
    <w:rsid w:val="00DA621E"/>
    <w:rsid w:val="00DA7373"/>
    <w:rsid w:val="00DB4310"/>
    <w:rsid w:val="00DB483F"/>
    <w:rsid w:val="00DB5075"/>
    <w:rsid w:val="00DB6A00"/>
    <w:rsid w:val="00DB733D"/>
    <w:rsid w:val="00DC0027"/>
    <w:rsid w:val="00DC046E"/>
    <w:rsid w:val="00DC0616"/>
    <w:rsid w:val="00DC0B7E"/>
    <w:rsid w:val="00DC1A0D"/>
    <w:rsid w:val="00DC2136"/>
    <w:rsid w:val="00DC255F"/>
    <w:rsid w:val="00DC4563"/>
    <w:rsid w:val="00DD1BAB"/>
    <w:rsid w:val="00DD1DDF"/>
    <w:rsid w:val="00DD2076"/>
    <w:rsid w:val="00DD209E"/>
    <w:rsid w:val="00DD249B"/>
    <w:rsid w:val="00DD2E59"/>
    <w:rsid w:val="00DD442C"/>
    <w:rsid w:val="00DD487F"/>
    <w:rsid w:val="00DD521D"/>
    <w:rsid w:val="00DD746E"/>
    <w:rsid w:val="00DD7742"/>
    <w:rsid w:val="00DD7EF3"/>
    <w:rsid w:val="00DE16CE"/>
    <w:rsid w:val="00DE1D2C"/>
    <w:rsid w:val="00DE2B6B"/>
    <w:rsid w:val="00DE2DFD"/>
    <w:rsid w:val="00DE3CC7"/>
    <w:rsid w:val="00DE4BCD"/>
    <w:rsid w:val="00DE6595"/>
    <w:rsid w:val="00DF03BB"/>
    <w:rsid w:val="00DF0FD7"/>
    <w:rsid w:val="00DF0FEA"/>
    <w:rsid w:val="00DF12E3"/>
    <w:rsid w:val="00DF1964"/>
    <w:rsid w:val="00DF1E3E"/>
    <w:rsid w:val="00DF1FBB"/>
    <w:rsid w:val="00DF430D"/>
    <w:rsid w:val="00DF5B87"/>
    <w:rsid w:val="00DF799F"/>
    <w:rsid w:val="00DF7A05"/>
    <w:rsid w:val="00E006B6"/>
    <w:rsid w:val="00E0080F"/>
    <w:rsid w:val="00E01469"/>
    <w:rsid w:val="00E02269"/>
    <w:rsid w:val="00E03F23"/>
    <w:rsid w:val="00E06A26"/>
    <w:rsid w:val="00E07AAE"/>
    <w:rsid w:val="00E07E09"/>
    <w:rsid w:val="00E1233C"/>
    <w:rsid w:val="00E12E54"/>
    <w:rsid w:val="00E13009"/>
    <w:rsid w:val="00E13393"/>
    <w:rsid w:val="00E13B6F"/>
    <w:rsid w:val="00E16371"/>
    <w:rsid w:val="00E16A02"/>
    <w:rsid w:val="00E16BBA"/>
    <w:rsid w:val="00E21A45"/>
    <w:rsid w:val="00E22500"/>
    <w:rsid w:val="00E22CC3"/>
    <w:rsid w:val="00E22F68"/>
    <w:rsid w:val="00E23819"/>
    <w:rsid w:val="00E24FB3"/>
    <w:rsid w:val="00E25068"/>
    <w:rsid w:val="00E2557A"/>
    <w:rsid w:val="00E26AF2"/>
    <w:rsid w:val="00E2762E"/>
    <w:rsid w:val="00E30408"/>
    <w:rsid w:val="00E3319D"/>
    <w:rsid w:val="00E33548"/>
    <w:rsid w:val="00E33AC2"/>
    <w:rsid w:val="00E33F8E"/>
    <w:rsid w:val="00E3580C"/>
    <w:rsid w:val="00E35B62"/>
    <w:rsid w:val="00E3615D"/>
    <w:rsid w:val="00E404DA"/>
    <w:rsid w:val="00E40516"/>
    <w:rsid w:val="00E405F5"/>
    <w:rsid w:val="00E4083F"/>
    <w:rsid w:val="00E40CC0"/>
    <w:rsid w:val="00E41521"/>
    <w:rsid w:val="00E41585"/>
    <w:rsid w:val="00E41FF5"/>
    <w:rsid w:val="00E4240A"/>
    <w:rsid w:val="00E42B00"/>
    <w:rsid w:val="00E44698"/>
    <w:rsid w:val="00E44F0D"/>
    <w:rsid w:val="00E456A8"/>
    <w:rsid w:val="00E47B79"/>
    <w:rsid w:val="00E52AC3"/>
    <w:rsid w:val="00E5309B"/>
    <w:rsid w:val="00E53849"/>
    <w:rsid w:val="00E538D9"/>
    <w:rsid w:val="00E53D0E"/>
    <w:rsid w:val="00E54270"/>
    <w:rsid w:val="00E550A3"/>
    <w:rsid w:val="00E554A9"/>
    <w:rsid w:val="00E56850"/>
    <w:rsid w:val="00E5779B"/>
    <w:rsid w:val="00E60CAE"/>
    <w:rsid w:val="00E617C1"/>
    <w:rsid w:val="00E61935"/>
    <w:rsid w:val="00E62DCC"/>
    <w:rsid w:val="00E6358A"/>
    <w:rsid w:val="00E63CB4"/>
    <w:rsid w:val="00E6495B"/>
    <w:rsid w:val="00E666FB"/>
    <w:rsid w:val="00E6695E"/>
    <w:rsid w:val="00E66A42"/>
    <w:rsid w:val="00E66C0C"/>
    <w:rsid w:val="00E71B13"/>
    <w:rsid w:val="00E71DC2"/>
    <w:rsid w:val="00E72564"/>
    <w:rsid w:val="00E73425"/>
    <w:rsid w:val="00E7376C"/>
    <w:rsid w:val="00E73B2F"/>
    <w:rsid w:val="00E77E0E"/>
    <w:rsid w:val="00E821D7"/>
    <w:rsid w:val="00E82802"/>
    <w:rsid w:val="00E874B2"/>
    <w:rsid w:val="00E87A9C"/>
    <w:rsid w:val="00E87B7D"/>
    <w:rsid w:val="00E920C5"/>
    <w:rsid w:val="00E93C2B"/>
    <w:rsid w:val="00E94B1E"/>
    <w:rsid w:val="00E97011"/>
    <w:rsid w:val="00E97303"/>
    <w:rsid w:val="00E97C10"/>
    <w:rsid w:val="00E97D98"/>
    <w:rsid w:val="00EA0048"/>
    <w:rsid w:val="00EA0096"/>
    <w:rsid w:val="00EA0692"/>
    <w:rsid w:val="00EA1466"/>
    <w:rsid w:val="00EA20BE"/>
    <w:rsid w:val="00EA34B8"/>
    <w:rsid w:val="00EA3E7A"/>
    <w:rsid w:val="00EA3FD8"/>
    <w:rsid w:val="00EA432B"/>
    <w:rsid w:val="00EA4330"/>
    <w:rsid w:val="00EA5EB5"/>
    <w:rsid w:val="00EA5EFF"/>
    <w:rsid w:val="00EA63F4"/>
    <w:rsid w:val="00EA73B5"/>
    <w:rsid w:val="00EA74CD"/>
    <w:rsid w:val="00EA77CF"/>
    <w:rsid w:val="00EB196C"/>
    <w:rsid w:val="00EB2541"/>
    <w:rsid w:val="00EB2A4D"/>
    <w:rsid w:val="00EB574C"/>
    <w:rsid w:val="00EB5D91"/>
    <w:rsid w:val="00EB5EF0"/>
    <w:rsid w:val="00EB7BE3"/>
    <w:rsid w:val="00EC2129"/>
    <w:rsid w:val="00EC24FD"/>
    <w:rsid w:val="00EC2961"/>
    <w:rsid w:val="00EC57DE"/>
    <w:rsid w:val="00EC66F2"/>
    <w:rsid w:val="00ED086F"/>
    <w:rsid w:val="00ED12BE"/>
    <w:rsid w:val="00ED186F"/>
    <w:rsid w:val="00ED1B26"/>
    <w:rsid w:val="00ED3597"/>
    <w:rsid w:val="00ED3F6D"/>
    <w:rsid w:val="00ED4648"/>
    <w:rsid w:val="00ED5598"/>
    <w:rsid w:val="00ED5AF8"/>
    <w:rsid w:val="00ED5EA1"/>
    <w:rsid w:val="00ED6B1B"/>
    <w:rsid w:val="00EE02CF"/>
    <w:rsid w:val="00EE0AAC"/>
    <w:rsid w:val="00EE11DA"/>
    <w:rsid w:val="00EE2345"/>
    <w:rsid w:val="00EE2B66"/>
    <w:rsid w:val="00EE470A"/>
    <w:rsid w:val="00EE47E7"/>
    <w:rsid w:val="00EE564A"/>
    <w:rsid w:val="00EE58BF"/>
    <w:rsid w:val="00EF132F"/>
    <w:rsid w:val="00EF1652"/>
    <w:rsid w:val="00EF204D"/>
    <w:rsid w:val="00EF22A6"/>
    <w:rsid w:val="00EF2C0A"/>
    <w:rsid w:val="00EF5884"/>
    <w:rsid w:val="00EF5A30"/>
    <w:rsid w:val="00EF636C"/>
    <w:rsid w:val="00F00E12"/>
    <w:rsid w:val="00F012B1"/>
    <w:rsid w:val="00F01C52"/>
    <w:rsid w:val="00F01E55"/>
    <w:rsid w:val="00F0291D"/>
    <w:rsid w:val="00F029D8"/>
    <w:rsid w:val="00F0706C"/>
    <w:rsid w:val="00F07277"/>
    <w:rsid w:val="00F110BC"/>
    <w:rsid w:val="00F1181C"/>
    <w:rsid w:val="00F14514"/>
    <w:rsid w:val="00F15C6C"/>
    <w:rsid w:val="00F16673"/>
    <w:rsid w:val="00F16E54"/>
    <w:rsid w:val="00F1780A"/>
    <w:rsid w:val="00F17D5E"/>
    <w:rsid w:val="00F17FDA"/>
    <w:rsid w:val="00F21131"/>
    <w:rsid w:val="00F2136C"/>
    <w:rsid w:val="00F22455"/>
    <w:rsid w:val="00F23E53"/>
    <w:rsid w:val="00F23E72"/>
    <w:rsid w:val="00F24237"/>
    <w:rsid w:val="00F2523B"/>
    <w:rsid w:val="00F264CE"/>
    <w:rsid w:val="00F26AC7"/>
    <w:rsid w:val="00F27082"/>
    <w:rsid w:val="00F271C9"/>
    <w:rsid w:val="00F27246"/>
    <w:rsid w:val="00F274BF"/>
    <w:rsid w:val="00F27A32"/>
    <w:rsid w:val="00F27D23"/>
    <w:rsid w:val="00F314A9"/>
    <w:rsid w:val="00F33539"/>
    <w:rsid w:val="00F345F1"/>
    <w:rsid w:val="00F3462E"/>
    <w:rsid w:val="00F34A8B"/>
    <w:rsid w:val="00F35F9A"/>
    <w:rsid w:val="00F3693E"/>
    <w:rsid w:val="00F40CF0"/>
    <w:rsid w:val="00F42046"/>
    <w:rsid w:val="00F456DC"/>
    <w:rsid w:val="00F503BA"/>
    <w:rsid w:val="00F50E37"/>
    <w:rsid w:val="00F5182F"/>
    <w:rsid w:val="00F531FC"/>
    <w:rsid w:val="00F54A4A"/>
    <w:rsid w:val="00F56EAB"/>
    <w:rsid w:val="00F5753F"/>
    <w:rsid w:val="00F57559"/>
    <w:rsid w:val="00F57D43"/>
    <w:rsid w:val="00F57FC1"/>
    <w:rsid w:val="00F60D93"/>
    <w:rsid w:val="00F64156"/>
    <w:rsid w:val="00F6431A"/>
    <w:rsid w:val="00F64B7F"/>
    <w:rsid w:val="00F679DA"/>
    <w:rsid w:val="00F70979"/>
    <w:rsid w:val="00F70FCE"/>
    <w:rsid w:val="00F71B43"/>
    <w:rsid w:val="00F71F72"/>
    <w:rsid w:val="00F74791"/>
    <w:rsid w:val="00F7637F"/>
    <w:rsid w:val="00F763C2"/>
    <w:rsid w:val="00F77BA2"/>
    <w:rsid w:val="00F8053B"/>
    <w:rsid w:val="00F81F7D"/>
    <w:rsid w:val="00F83154"/>
    <w:rsid w:val="00F84107"/>
    <w:rsid w:val="00F87A0D"/>
    <w:rsid w:val="00F923E9"/>
    <w:rsid w:val="00F9259A"/>
    <w:rsid w:val="00F92688"/>
    <w:rsid w:val="00F92DC1"/>
    <w:rsid w:val="00F93287"/>
    <w:rsid w:val="00F9586A"/>
    <w:rsid w:val="00F95C6D"/>
    <w:rsid w:val="00F9738A"/>
    <w:rsid w:val="00FA1842"/>
    <w:rsid w:val="00FA43C2"/>
    <w:rsid w:val="00FA4F5E"/>
    <w:rsid w:val="00FA57ED"/>
    <w:rsid w:val="00FA6A77"/>
    <w:rsid w:val="00FA7309"/>
    <w:rsid w:val="00FB03BD"/>
    <w:rsid w:val="00FB1E57"/>
    <w:rsid w:val="00FB301B"/>
    <w:rsid w:val="00FB3FE6"/>
    <w:rsid w:val="00FB41D0"/>
    <w:rsid w:val="00FB4C94"/>
    <w:rsid w:val="00FB5CF8"/>
    <w:rsid w:val="00FC314C"/>
    <w:rsid w:val="00FC4494"/>
    <w:rsid w:val="00FC5CC7"/>
    <w:rsid w:val="00FD0974"/>
    <w:rsid w:val="00FD0A83"/>
    <w:rsid w:val="00FD12E6"/>
    <w:rsid w:val="00FD188A"/>
    <w:rsid w:val="00FD1905"/>
    <w:rsid w:val="00FD1C7E"/>
    <w:rsid w:val="00FD3F9D"/>
    <w:rsid w:val="00FD4E6D"/>
    <w:rsid w:val="00FD58B0"/>
    <w:rsid w:val="00FD71D1"/>
    <w:rsid w:val="00FE03A0"/>
    <w:rsid w:val="00FE12B4"/>
    <w:rsid w:val="00FE1AD5"/>
    <w:rsid w:val="00FE1E56"/>
    <w:rsid w:val="00FE211E"/>
    <w:rsid w:val="00FE2603"/>
    <w:rsid w:val="00FE3B6E"/>
    <w:rsid w:val="00FE5345"/>
    <w:rsid w:val="00FE5DEF"/>
    <w:rsid w:val="00FE6685"/>
    <w:rsid w:val="00FE7213"/>
    <w:rsid w:val="00FF0154"/>
    <w:rsid w:val="00FF20A4"/>
    <w:rsid w:val="00FF23A5"/>
    <w:rsid w:val="00FF3136"/>
    <w:rsid w:val="00FF425C"/>
    <w:rsid w:val="00FF68DD"/>
    <w:rsid w:val="00FF7858"/>
    <w:rsid w:val="013A1130"/>
    <w:rsid w:val="014F744D"/>
    <w:rsid w:val="01574EB0"/>
    <w:rsid w:val="0180422A"/>
    <w:rsid w:val="018406EB"/>
    <w:rsid w:val="018C239B"/>
    <w:rsid w:val="0195142D"/>
    <w:rsid w:val="01D958B4"/>
    <w:rsid w:val="02236824"/>
    <w:rsid w:val="022936FB"/>
    <w:rsid w:val="027368C3"/>
    <w:rsid w:val="02B1108C"/>
    <w:rsid w:val="02BD2341"/>
    <w:rsid w:val="03064C27"/>
    <w:rsid w:val="0333207C"/>
    <w:rsid w:val="037D629C"/>
    <w:rsid w:val="037E5D61"/>
    <w:rsid w:val="039B515F"/>
    <w:rsid w:val="03B3006F"/>
    <w:rsid w:val="03BD5B66"/>
    <w:rsid w:val="03DA4DA9"/>
    <w:rsid w:val="03F41627"/>
    <w:rsid w:val="041465E8"/>
    <w:rsid w:val="041C0EC7"/>
    <w:rsid w:val="04B419AB"/>
    <w:rsid w:val="04C13196"/>
    <w:rsid w:val="050E44A7"/>
    <w:rsid w:val="05747708"/>
    <w:rsid w:val="058A07D2"/>
    <w:rsid w:val="059B3AAE"/>
    <w:rsid w:val="059F3EAF"/>
    <w:rsid w:val="05B254EF"/>
    <w:rsid w:val="05FC34AC"/>
    <w:rsid w:val="06090982"/>
    <w:rsid w:val="065B5897"/>
    <w:rsid w:val="06627296"/>
    <w:rsid w:val="06B66881"/>
    <w:rsid w:val="06B94D1D"/>
    <w:rsid w:val="06DA66CE"/>
    <w:rsid w:val="06EF4CA5"/>
    <w:rsid w:val="0727363A"/>
    <w:rsid w:val="073D2A43"/>
    <w:rsid w:val="073F48C8"/>
    <w:rsid w:val="074D309D"/>
    <w:rsid w:val="07540926"/>
    <w:rsid w:val="075A1761"/>
    <w:rsid w:val="076C4168"/>
    <w:rsid w:val="07703FC4"/>
    <w:rsid w:val="07C445D6"/>
    <w:rsid w:val="08165351"/>
    <w:rsid w:val="084E3529"/>
    <w:rsid w:val="08732BE6"/>
    <w:rsid w:val="08891C66"/>
    <w:rsid w:val="08BD6B0A"/>
    <w:rsid w:val="08E27C1C"/>
    <w:rsid w:val="091B22AA"/>
    <w:rsid w:val="095458B6"/>
    <w:rsid w:val="095A3DCA"/>
    <w:rsid w:val="09642749"/>
    <w:rsid w:val="09680F6C"/>
    <w:rsid w:val="096B180A"/>
    <w:rsid w:val="097B77E5"/>
    <w:rsid w:val="098C1080"/>
    <w:rsid w:val="09B677BE"/>
    <w:rsid w:val="09BF6D50"/>
    <w:rsid w:val="09D11089"/>
    <w:rsid w:val="09FF14CE"/>
    <w:rsid w:val="0A0C40B6"/>
    <w:rsid w:val="0A0F09C2"/>
    <w:rsid w:val="0A8D13F0"/>
    <w:rsid w:val="0AF8283E"/>
    <w:rsid w:val="0AFA218A"/>
    <w:rsid w:val="0B492925"/>
    <w:rsid w:val="0BCF050F"/>
    <w:rsid w:val="0C2C307E"/>
    <w:rsid w:val="0C9B4AB3"/>
    <w:rsid w:val="0CA747EE"/>
    <w:rsid w:val="0CB778F2"/>
    <w:rsid w:val="0CDB5134"/>
    <w:rsid w:val="0D0A5D09"/>
    <w:rsid w:val="0D190A99"/>
    <w:rsid w:val="0D2C4297"/>
    <w:rsid w:val="0D405ADC"/>
    <w:rsid w:val="0D637C43"/>
    <w:rsid w:val="0DB42C9A"/>
    <w:rsid w:val="0DB5637B"/>
    <w:rsid w:val="0DC06326"/>
    <w:rsid w:val="0DF1115A"/>
    <w:rsid w:val="0E013594"/>
    <w:rsid w:val="0EF602CD"/>
    <w:rsid w:val="0F48769D"/>
    <w:rsid w:val="0FB7602A"/>
    <w:rsid w:val="0FC76436"/>
    <w:rsid w:val="0FDA2152"/>
    <w:rsid w:val="0FE72729"/>
    <w:rsid w:val="0FED3610"/>
    <w:rsid w:val="1044471C"/>
    <w:rsid w:val="10556543"/>
    <w:rsid w:val="105D457F"/>
    <w:rsid w:val="106638FB"/>
    <w:rsid w:val="10A53097"/>
    <w:rsid w:val="10B55806"/>
    <w:rsid w:val="10B8319C"/>
    <w:rsid w:val="10F528AF"/>
    <w:rsid w:val="110046B4"/>
    <w:rsid w:val="1184261B"/>
    <w:rsid w:val="119479AF"/>
    <w:rsid w:val="11991F31"/>
    <w:rsid w:val="11B853A0"/>
    <w:rsid w:val="11CC1016"/>
    <w:rsid w:val="11DF1C20"/>
    <w:rsid w:val="11E41558"/>
    <w:rsid w:val="120F35BA"/>
    <w:rsid w:val="123E5A35"/>
    <w:rsid w:val="12845FCC"/>
    <w:rsid w:val="12885129"/>
    <w:rsid w:val="12AC0AA2"/>
    <w:rsid w:val="12D00859"/>
    <w:rsid w:val="12D20EE2"/>
    <w:rsid w:val="130A06A1"/>
    <w:rsid w:val="134A41DB"/>
    <w:rsid w:val="135931ED"/>
    <w:rsid w:val="139F5378"/>
    <w:rsid w:val="14011793"/>
    <w:rsid w:val="14235DB7"/>
    <w:rsid w:val="148E38F3"/>
    <w:rsid w:val="14DB605F"/>
    <w:rsid w:val="15061013"/>
    <w:rsid w:val="15340803"/>
    <w:rsid w:val="153F004C"/>
    <w:rsid w:val="15755B29"/>
    <w:rsid w:val="15AB60C8"/>
    <w:rsid w:val="15B85FB2"/>
    <w:rsid w:val="15D911D5"/>
    <w:rsid w:val="15DC3EAA"/>
    <w:rsid w:val="15DD2E13"/>
    <w:rsid w:val="15E81E1C"/>
    <w:rsid w:val="15F54ABD"/>
    <w:rsid w:val="15F96F81"/>
    <w:rsid w:val="160C1BD5"/>
    <w:rsid w:val="161B7794"/>
    <w:rsid w:val="164111C9"/>
    <w:rsid w:val="1645776A"/>
    <w:rsid w:val="1658417B"/>
    <w:rsid w:val="167E37A1"/>
    <w:rsid w:val="16954B18"/>
    <w:rsid w:val="16A828CC"/>
    <w:rsid w:val="16D704B9"/>
    <w:rsid w:val="16E1216B"/>
    <w:rsid w:val="170064ED"/>
    <w:rsid w:val="17E728AE"/>
    <w:rsid w:val="17EF7A56"/>
    <w:rsid w:val="17F02A35"/>
    <w:rsid w:val="17F37436"/>
    <w:rsid w:val="182F5383"/>
    <w:rsid w:val="183D03F7"/>
    <w:rsid w:val="184B3EC9"/>
    <w:rsid w:val="185B0F1D"/>
    <w:rsid w:val="18715FF4"/>
    <w:rsid w:val="187C5277"/>
    <w:rsid w:val="1890113D"/>
    <w:rsid w:val="18FD06FF"/>
    <w:rsid w:val="19914F51"/>
    <w:rsid w:val="19DE6978"/>
    <w:rsid w:val="19EB602C"/>
    <w:rsid w:val="1A011279"/>
    <w:rsid w:val="1A0A2C6F"/>
    <w:rsid w:val="1A3234F2"/>
    <w:rsid w:val="1A45705C"/>
    <w:rsid w:val="1A6D4058"/>
    <w:rsid w:val="1AB447BA"/>
    <w:rsid w:val="1B10270E"/>
    <w:rsid w:val="1B260BA7"/>
    <w:rsid w:val="1B263BBF"/>
    <w:rsid w:val="1B3D3845"/>
    <w:rsid w:val="1B475E2A"/>
    <w:rsid w:val="1B963C7A"/>
    <w:rsid w:val="1BB66F5D"/>
    <w:rsid w:val="1BBE657A"/>
    <w:rsid w:val="1C165738"/>
    <w:rsid w:val="1C1C565A"/>
    <w:rsid w:val="1C243034"/>
    <w:rsid w:val="1C391348"/>
    <w:rsid w:val="1C47401B"/>
    <w:rsid w:val="1C6365BF"/>
    <w:rsid w:val="1CAA46B3"/>
    <w:rsid w:val="1CE63196"/>
    <w:rsid w:val="1CF93B42"/>
    <w:rsid w:val="1D3562B9"/>
    <w:rsid w:val="1D8E3D73"/>
    <w:rsid w:val="1DDF3634"/>
    <w:rsid w:val="1DF517C1"/>
    <w:rsid w:val="1E066DD3"/>
    <w:rsid w:val="1E12362A"/>
    <w:rsid w:val="1E3824ED"/>
    <w:rsid w:val="1E5E001F"/>
    <w:rsid w:val="1E6D1E09"/>
    <w:rsid w:val="1E7732C0"/>
    <w:rsid w:val="1E8500E0"/>
    <w:rsid w:val="1EC835CB"/>
    <w:rsid w:val="1F096161"/>
    <w:rsid w:val="1F7176C9"/>
    <w:rsid w:val="1F7D16D5"/>
    <w:rsid w:val="1F801818"/>
    <w:rsid w:val="1F8A1FF1"/>
    <w:rsid w:val="1FDD271F"/>
    <w:rsid w:val="1FE41886"/>
    <w:rsid w:val="200A678E"/>
    <w:rsid w:val="200E50BB"/>
    <w:rsid w:val="201F1EE9"/>
    <w:rsid w:val="202814AC"/>
    <w:rsid w:val="20554A88"/>
    <w:rsid w:val="20705533"/>
    <w:rsid w:val="20AF40E9"/>
    <w:rsid w:val="20B23140"/>
    <w:rsid w:val="20D13D99"/>
    <w:rsid w:val="20E471D7"/>
    <w:rsid w:val="20F21123"/>
    <w:rsid w:val="217C72FD"/>
    <w:rsid w:val="219663CF"/>
    <w:rsid w:val="21E706A3"/>
    <w:rsid w:val="21F57E49"/>
    <w:rsid w:val="222730B2"/>
    <w:rsid w:val="227D0F3E"/>
    <w:rsid w:val="2291059F"/>
    <w:rsid w:val="22D91421"/>
    <w:rsid w:val="22DA74C9"/>
    <w:rsid w:val="22E91128"/>
    <w:rsid w:val="230638CD"/>
    <w:rsid w:val="23092C0B"/>
    <w:rsid w:val="231F57A0"/>
    <w:rsid w:val="23830589"/>
    <w:rsid w:val="23C831EF"/>
    <w:rsid w:val="23D14738"/>
    <w:rsid w:val="23F476D9"/>
    <w:rsid w:val="23FE2371"/>
    <w:rsid w:val="2414320E"/>
    <w:rsid w:val="242601B6"/>
    <w:rsid w:val="242823AC"/>
    <w:rsid w:val="24284A41"/>
    <w:rsid w:val="24287BD3"/>
    <w:rsid w:val="247C0DDE"/>
    <w:rsid w:val="24967284"/>
    <w:rsid w:val="24983B90"/>
    <w:rsid w:val="24A71304"/>
    <w:rsid w:val="24C938F7"/>
    <w:rsid w:val="24DF1908"/>
    <w:rsid w:val="24E21EE4"/>
    <w:rsid w:val="253664E4"/>
    <w:rsid w:val="258A466B"/>
    <w:rsid w:val="258F6BC8"/>
    <w:rsid w:val="259D28F0"/>
    <w:rsid w:val="259E2CFE"/>
    <w:rsid w:val="25A4018D"/>
    <w:rsid w:val="25C5224A"/>
    <w:rsid w:val="25F50E1A"/>
    <w:rsid w:val="26116EC8"/>
    <w:rsid w:val="26891832"/>
    <w:rsid w:val="26D82BA8"/>
    <w:rsid w:val="272642B7"/>
    <w:rsid w:val="272E6411"/>
    <w:rsid w:val="27595320"/>
    <w:rsid w:val="276138D5"/>
    <w:rsid w:val="277554B3"/>
    <w:rsid w:val="277C3D14"/>
    <w:rsid w:val="27844B4E"/>
    <w:rsid w:val="27A60044"/>
    <w:rsid w:val="27D261FE"/>
    <w:rsid w:val="27DD466D"/>
    <w:rsid w:val="27F93B36"/>
    <w:rsid w:val="28227913"/>
    <w:rsid w:val="28704A47"/>
    <w:rsid w:val="287462B0"/>
    <w:rsid w:val="2886000C"/>
    <w:rsid w:val="28940D8C"/>
    <w:rsid w:val="292A49E7"/>
    <w:rsid w:val="296A2C3A"/>
    <w:rsid w:val="2A0D5C7E"/>
    <w:rsid w:val="2A0E7C8B"/>
    <w:rsid w:val="2A1E470C"/>
    <w:rsid w:val="2A2A7380"/>
    <w:rsid w:val="2A3070E7"/>
    <w:rsid w:val="2A3D5DB6"/>
    <w:rsid w:val="2A9D366A"/>
    <w:rsid w:val="2ABC0EAA"/>
    <w:rsid w:val="2AFD3C60"/>
    <w:rsid w:val="2BAE2D35"/>
    <w:rsid w:val="2BB335F3"/>
    <w:rsid w:val="2C06584F"/>
    <w:rsid w:val="2C0F4C44"/>
    <w:rsid w:val="2C433243"/>
    <w:rsid w:val="2C455144"/>
    <w:rsid w:val="2C774B26"/>
    <w:rsid w:val="2CC07EEA"/>
    <w:rsid w:val="2D1C6732"/>
    <w:rsid w:val="2DA32CD5"/>
    <w:rsid w:val="2DC80C72"/>
    <w:rsid w:val="2DD91CE5"/>
    <w:rsid w:val="2DFB55E1"/>
    <w:rsid w:val="2E054C3E"/>
    <w:rsid w:val="2E35111B"/>
    <w:rsid w:val="2E6D6F7C"/>
    <w:rsid w:val="2E8C532E"/>
    <w:rsid w:val="2EAB455C"/>
    <w:rsid w:val="2EBF3B62"/>
    <w:rsid w:val="2EE17553"/>
    <w:rsid w:val="2EF939C0"/>
    <w:rsid w:val="2F0C631D"/>
    <w:rsid w:val="2F1E7CAA"/>
    <w:rsid w:val="2F2507C9"/>
    <w:rsid w:val="2FAF4E0C"/>
    <w:rsid w:val="2FC9661B"/>
    <w:rsid w:val="2FF313E2"/>
    <w:rsid w:val="3033074C"/>
    <w:rsid w:val="3071461B"/>
    <w:rsid w:val="309137BF"/>
    <w:rsid w:val="30B01641"/>
    <w:rsid w:val="30D84ECC"/>
    <w:rsid w:val="30F6211A"/>
    <w:rsid w:val="30F90D4C"/>
    <w:rsid w:val="31204AB9"/>
    <w:rsid w:val="31346450"/>
    <w:rsid w:val="313B0CB2"/>
    <w:rsid w:val="31626EEC"/>
    <w:rsid w:val="320E5209"/>
    <w:rsid w:val="32285898"/>
    <w:rsid w:val="32323F8C"/>
    <w:rsid w:val="32355967"/>
    <w:rsid w:val="3236782A"/>
    <w:rsid w:val="324751FA"/>
    <w:rsid w:val="32496C47"/>
    <w:rsid w:val="3250259B"/>
    <w:rsid w:val="32820708"/>
    <w:rsid w:val="328D7A53"/>
    <w:rsid w:val="329A136A"/>
    <w:rsid w:val="32BD5D80"/>
    <w:rsid w:val="32C67928"/>
    <w:rsid w:val="32D71298"/>
    <w:rsid w:val="3322292E"/>
    <w:rsid w:val="333F129D"/>
    <w:rsid w:val="334055E9"/>
    <w:rsid w:val="334C5F77"/>
    <w:rsid w:val="335331AA"/>
    <w:rsid w:val="3355722B"/>
    <w:rsid w:val="335C09DF"/>
    <w:rsid w:val="33AB7FC0"/>
    <w:rsid w:val="33B15D1B"/>
    <w:rsid w:val="33E31BF6"/>
    <w:rsid w:val="33F213CD"/>
    <w:rsid w:val="341F2279"/>
    <w:rsid w:val="344D2B77"/>
    <w:rsid w:val="345A0EAB"/>
    <w:rsid w:val="34D74C20"/>
    <w:rsid w:val="356B276A"/>
    <w:rsid w:val="35DA0B6D"/>
    <w:rsid w:val="35E24304"/>
    <w:rsid w:val="35F2125C"/>
    <w:rsid w:val="369A6172"/>
    <w:rsid w:val="369B32D9"/>
    <w:rsid w:val="36B81132"/>
    <w:rsid w:val="36F22713"/>
    <w:rsid w:val="370D20BF"/>
    <w:rsid w:val="375652ED"/>
    <w:rsid w:val="3778213E"/>
    <w:rsid w:val="378373D9"/>
    <w:rsid w:val="3787225D"/>
    <w:rsid w:val="378A56ED"/>
    <w:rsid w:val="37A87453"/>
    <w:rsid w:val="37D05C57"/>
    <w:rsid w:val="37E730E4"/>
    <w:rsid w:val="37F63AC1"/>
    <w:rsid w:val="382F5281"/>
    <w:rsid w:val="38CD3F30"/>
    <w:rsid w:val="38EC4E31"/>
    <w:rsid w:val="392C41E2"/>
    <w:rsid w:val="393045C6"/>
    <w:rsid w:val="393966BD"/>
    <w:rsid w:val="393B32A0"/>
    <w:rsid w:val="3985472F"/>
    <w:rsid w:val="399016AF"/>
    <w:rsid w:val="39F87F8C"/>
    <w:rsid w:val="3A3E5AD2"/>
    <w:rsid w:val="3A5D5462"/>
    <w:rsid w:val="3A811158"/>
    <w:rsid w:val="3A845404"/>
    <w:rsid w:val="3A954CC2"/>
    <w:rsid w:val="3AB0793B"/>
    <w:rsid w:val="3AC519E3"/>
    <w:rsid w:val="3B3F60C1"/>
    <w:rsid w:val="3B8C66F5"/>
    <w:rsid w:val="3B9B154D"/>
    <w:rsid w:val="3BB40499"/>
    <w:rsid w:val="3C022718"/>
    <w:rsid w:val="3C3B0B34"/>
    <w:rsid w:val="3C407F26"/>
    <w:rsid w:val="3CD2109F"/>
    <w:rsid w:val="3D3C4351"/>
    <w:rsid w:val="3D42342D"/>
    <w:rsid w:val="3D6F2A75"/>
    <w:rsid w:val="3DEB0F1B"/>
    <w:rsid w:val="3E002D18"/>
    <w:rsid w:val="3E362D8A"/>
    <w:rsid w:val="3E4D4540"/>
    <w:rsid w:val="3E7B7E09"/>
    <w:rsid w:val="3EE26EFD"/>
    <w:rsid w:val="3EE74253"/>
    <w:rsid w:val="3EEE5127"/>
    <w:rsid w:val="3F0524D1"/>
    <w:rsid w:val="3F732F5D"/>
    <w:rsid w:val="3F7A4CBB"/>
    <w:rsid w:val="3F9F114C"/>
    <w:rsid w:val="3FBE237E"/>
    <w:rsid w:val="3FD008F7"/>
    <w:rsid w:val="3FE9393C"/>
    <w:rsid w:val="40733C14"/>
    <w:rsid w:val="409F2968"/>
    <w:rsid w:val="40A34A59"/>
    <w:rsid w:val="40A86ADD"/>
    <w:rsid w:val="40BD0AD1"/>
    <w:rsid w:val="40CD36B4"/>
    <w:rsid w:val="41122B16"/>
    <w:rsid w:val="412E1D25"/>
    <w:rsid w:val="414554AA"/>
    <w:rsid w:val="41585C1A"/>
    <w:rsid w:val="41594FA5"/>
    <w:rsid w:val="418E1A69"/>
    <w:rsid w:val="41A10062"/>
    <w:rsid w:val="41A10940"/>
    <w:rsid w:val="41B11FDF"/>
    <w:rsid w:val="41B358FB"/>
    <w:rsid w:val="41EC539C"/>
    <w:rsid w:val="41FA2E46"/>
    <w:rsid w:val="421526CD"/>
    <w:rsid w:val="42291A0A"/>
    <w:rsid w:val="42355F51"/>
    <w:rsid w:val="423A6D61"/>
    <w:rsid w:val="428C52C2"/>
    <w:rsid w:val="42A06E9E"/>
    <w:rsid w:val="42B27542"/>
    <w:rsid w:val="42BC52D0"/>
    <w:rsid w:val="42D63449"/>
    <w:rsid w:val="43027181"/>
    <w:rsid w:val="430F76B2"/>
    <w:rsid w:val="43101860"/>
    <w:rsid w:val="43234885"/>
    <w:rsid w:val="435F3C75"/>
    <w:rsid w:val="43636D67"/>
    <w:rsid w:val="43656908"/>
    <w:rsid w:val="43A913AB"/>
    <w:rsid w:val="43C95C9D"/>
    <w:rsid w:val="43EA2287"/>
    <w:rsid w:val="440A2B53"/>
    <w:rsid w:val="4427136F"/>
    <w:rsid w:val="44410657"/>
    <w:rsid w:val="4456360F"/>
    <w:rsid w:val="44960FD1"/>
    <w:rsid w:val="449D0B40"/>
    <w:rsid w:val="44BE65E0"/>
    <w:rsid w:val="44C324A4"/>
    <w:rsid w:val="44C74B8C"/>
    <w:rsid w:val="44D207F4"/>
    <w:rsid w:val="44DE7FA6"/>
    <w:rsid w:val="45045AC7"/>
    <w:rsid w:val="45233052"/>
    <w:rsid w:val="456203CC"/>
    <w:rsid w:val="457B5B5B"/>
    <w:rsid w:val="4584267E"/>
    <w:rsid w:val="458E64E3"/>
    <w:rsid w:val="46013C2B"/>
    <w:rsid w:val="46263B1D"/>
    <w:rsid w:val="46760EDA"/>
    <w:rsid w:val="46843E6F"/>
    <w:rsid w:val="46AB5342"/>
    <w:rsid w:val="46C96F4C"/>
    <w:rsid w:val="46CF7888"/>
    <w:rsid w:val="47006510"/>
    <w:rsid w:val="470A75F1"/>
    <w:rsid w:val="47177CC2"/>
    <w:rsid w:val="471D5D1F"/>
    <w:rsid w:val="47227824"/>
    <w:rsid w:val="472372BB"/>
    <w:rsid w:val="472A4DB0"/>
    <w:rsid w:val="4738342D"/>
    <w:rsid w:val="477E78CE"/>
    <w:rsid w:val="47A91ECB"/>
    <w:rsid w:val="47AB1CDE"/>
    <w:rsid w:val="47B674EF"/>
    <w:rsid w:val="47C250C4"/>
    <w:rsid w:val="48394BF5"/>
    <w:rsid w:val="483E67C3"/>
    <w:rsid w:val="484C371B"/>
    <w:rsid w:val="485D6F45"/>
    <w:rsid w:val="491B3216"/>
    <w:rsid w:val="495E2D05"/>
    <w:rsid w:val="49950109"/>
    <w:rsid w:val="499B13DA"/>
    <w:rsid w:val="49B4790D"/>
    <w:rsid w:val="49D87831"/>
    <w:rsid w:val="4A105341"/>
    <w:rsid w:val="4A1B7084"/>
    <w:rsid w:val="4A4D371B"/>
    <w:rsid w:val="4A4F7240"/>
    <w:rsid w:val="4A5D6AF8"/>
    <w:rsid w:val="4AC54D62"/>
    <w:rsid w:val="4AED037B"/>
    <w:rsid w:val="4AFF4613"/>
    <w:rsid w:val="4B193C23"/>
    <w:rsid w:val="4B1E0A83"/>
    <w:rsid w:val="4B4B16DE"/>
    <w:rsid w:val="4B795A25"/>
    <w:rsid w:val="4B8B4755"/>
    <w:rsid w:val="4BA06F1C"/>
    <w:rsid w:val="4BBD3BF9"/>
    <w:rsid w:val="4BD373A8"/>
    <w:rsid w:val="4BFA7F51"/>
    <w:rsid w:val="4C100BD7"/>
    <w:rsid w:val="4C1A0ED9"/>
    <w:rsid w:val="4C5B3886"/>
    <w:rsid w:val="4CB256B5"/>
    <w:rsid w:val="4D012F2E"/>
    <w:rsid w:val="4D202F62"/>
    <w:rsid w:val="4D2F4B7C"/>
    <w:rsid w:val="4D741CA8"/>
    <w:rsid w:val="4D872B48"/>
    <w:rsid w:val="4DA70500"/>
    <w:rsid w:val="4DB23E3F"/>
    <w:rsid w:val="4DBD62BB"/>
    <w:rsid w:val="4DC64ED6"/>
    <w:rsid w:val="4DCB2E58"/>
    <w:rsid w:val="4DD638DB"/>
    <w:rsid w:val="4DFC2227"/>
    <w:rsid w:val="4E1A6F20"/>
    <w:rsid w:val="4E257083"/>
    <w:rsid w:val="4EA10CED"/>
    <w:rsid w:val="4EB22146"/>
    <w:rsid w:val="4EC34004"/>
    <w:rsid w:val="4ECB41B5"/>
    <w:rsid w:val="4EE856EA"/>
    <w:rsid w:val="4EEF3585"/>
    <w:rsid w:val="4F6D6F6F"/>
    <w:rsid w:val="4FA25516"/>
    <w:rsid w:val="4FA47FEB"/>
    <w:rsid w:val="4FBE079D"/>
    <w:rsid w:val="50603E93"/>
    <w:rsid w:val="506131BA"/>
    <w:rsid w:val="507A2028"/>
    <w:rsid w:val="50883C44"/>
    <w:rsid w:val="50E97268"/>
    <w:rsid w:val="5120070A"/>
    <w:rsid w:val="51754E7F"/>
    <w:rsid w:val="517D2B15"/>
    <w:rsid w:val="51AA6E62"/>
    <w:rsid w:val="51EF47C4"/>
    <w:rsid w:val="52083E3A"/>
    <w:rsid w:val="52300D54"/>
    <w:rsid w:val="523D1809"/>
    <w:rsid w:val="52417017"/>
    <w:rsid w:val="52502B35"/>
    <w:rsid w:val="52617443"/>
    <w:rsid w:val="53143859"/>
    <w:rsid w:val="53303AC6"/>
    <w:rsid w:val="534507AC"/>
    <w:rsid w:val="536856A7"/>
    <w:rsid w:val="537D6F28"/>
    <w:rsid w:val="54515950"/>
    <w:rsid w:val="5491226D"/>
    <w:rsid w:val="54D171AF"/>
    <w:rsid w:val="54F24A86"/>
    <w:rsid w:val="551A033B"/>
    <w:rsid w:val="554E077C"/>
    <w:rsid w:val="55B2291D"/>
    <w:rsid w:val="55B60F50"/>
    <w:rsid w:val="56453BA7"/>
    <w:rsid w:val="56481992"/>
    <w:rsid w:val="564F4557"/>
    <w:rsid w:val="5679776D"/>
    <w:rsid w:val="567A181B"/>
    <w:rsid w:val="568211C8"/>
    <w:rsid w:val="570A1309"/>
    <w:rsid w:val="57660AAA"/>
    <w:rsid w:val="57725F06"/>
    <w:rsid w:val="57784E98"/>
    <w:rsid w:val="57950E49"/>
    <w:rsid w:val="57AD159D"/>
    <w:rsid w:val="57DD7D3B"/>
    <w:rsid w:val="586D6CBC"/>
    <w:rsid w:val="587F1D28"/>
    <w:rsid w:val="58957CD6"/>
    <w:rsid w:val="58B64334"/>
    <w:rsid w:val="58DA55E6"/>
    <w:rsid w:val="59484FE4"/>
    <w:rsid w:val="59AC54EF"/>
    <w:rsid w:val="59AC58FD"/>
    <w:rsid w:val="59C01B93"/>
    <w:rsid w:val="59C4649A"/>
    <w:rsid w:val="59E0648B"/>
    <w:rsid w:val="5A3C74ED"/>
    <w:rsid w:val="5A4C380E"/>
    <w:rsid w:val="5A64001C"/>
    <w:rsid w:val="5AA65665"/>
    <w:rsid w:val="5AB00169"/>
    <w:rsid w:val="5AEB07A2"/>
    <w:rsid w:val="5AF64B60"/>
    <w:rsid w:val="5B156821"/>
    <w:rsid w:val="5B5A0B27"/>
    <w:rsid w:val="5B8167ED"/>
    <w:rsid w:val="5B924E9D"/>
    <w:rsid w:val="5B965E1A"/>
    <w:rsid w:val="5BB94EA4"/>
    <w:rsid w:val="5C571945"/>
    <w:rsid w:val="5CC23FBC"/>
    <w:rsid w:val="5CCE04B2"/>
    <w:rsid w:val="5DAF1325"/>
    <w:rsid w:val="5E4115A5"/>
    <w:rsid w:val="5E5179DF"/>
    <w:rsid w:val="5E69525A"/>
    <w:rsid w:val="5EF46A73"/>
    <w:rsid w:val="5F0807F6"/>
    <w:rsid w:val="5F195075"/>
    <w:rsid w:val="5F1B26DB"/>
    <w:rsid w:val="5F2D34F2"/>
    <w:rsid w:val="5F726888"/>
    <w:rsid w:val="5FAC7DB8"/>
    <w:rsid w:val="5FB66DED"/>
    <w:rsid w:val="60E24D86"/>
    <w:rsid w:val="60FA0197"/>
    <w:rsid w:val="60FB37AC"/>
    <w:rsid w:val="613C3B6D"/>
    <w:rsid w:val="61600769"/>
    <w:rsid w:val="616051A8"/>
    <w:rsid w:val="618A706C"/>
    <w:rsid w:val="619378DD"/>
    <w:rsid w:val="61A65DC6"/>
    <w:rsid w:val="61CC1BE0"/>
    <w:rsid w:val="61F45405"/>
    <w:rsid w:val="61F558CC"/>
    <w:rsid w:val="620B22C0"/>
    <w:rsid w:val="621F0195"/>
    <w:rsid w:val="62256577"/>
    <w:rsid w:val="62284FDB"/>
    <w:rsid w:val="623E7551"/>
    <w:rsid w:val="6266724E"/>
    <w:rsid w:val="62EA7AE7"/>
    <w:rsid w:val="631A3B8C"/>
    <w:rsid w:val="634C6267"/>
    <w:rsid w:val="63706CE6"/>
    <w:rsid w:val="637431E7"/>
    <w:rsid w:val="638C46EF"/>
    <w:rsid w:val="639C45DE"/>
    <w:rsid w:val="63F170BD"/>
    <w:rsid w:val="63FF58DD"/>
    <w:rsid w:val="647B3B18"/>
    <w:rsid w:val="649052C2"/>
    <w:rsid w:val="64D70154"/>
    <w:rsid w:val="64D90CBF"/>
    <w:rsid w:val="6516004D"/>
    <w:rsid w:val="652047CE"/>
    <w:rsid w:val="65684F72"/>
    <w:rsid w:val="65746597"/>
    <w:rsid w:val="65B80631"/>
    <w:rsid w:val="65C12879"/>
    <w:rsid w:val="65D25AD4"/>
    <w:rsid w:val="65E8662A"/>
    <w:rsid w:val="66522535"/>
    <w:rsid w:val="666112BE"/>
    <w:rsid w:val="66700810"/>
    <w:rsid w:val="66742720"/>
    <w:rsid w:val="670B0904"/>
    <w:rsid w:val="672D7E55"/>
    <w:rsid w:val="67946FAF"/>
    <w:rsid w:val="679720DB"/>
    <w:rsid w:val="67A15482"/>
    <w:rsid w:val="67F56FE5"/>
    <w:rsid w:val="68427A37"/>
    <w:rsid w:val="68634A1A"/>
    <w:rsid w:val="68811285"/>
    <w:rsid w:val="688F7963"/>
    <w:rsid w:val="689B0D4F"/>
    <w:rsid w:val="68B439EF"/>
    <w:rsid w:val="68C348DD"/>
    <w:rsid w:val="692A196C"/>
    <w:rsid w:val="69384B99"/>
    <w:rsid w:val="696E09B6"/>
    <w:rsid w:val="69885AD8"/>
    <w:rsid w:val="69940C80"/>
    <w:rsid w:val="69AA29F2"/>
    <w:rsid w:val="69C26EEF"/>
    <w:rsid w:val="69C87E88"/>
    <w:rsid w:val="6A2F1D56"/>
    <w:rsid w:val="6A63062A"/>
    <w:rsid w:val="6A920AFA"/>
    <w:rsid w:val="6A945A9B"/>
    <w:rsid w:val="6A9702DD"/>
    <w:rsid w:val="6AAD6E05"/>
    <w:rsid w:val="6AB34FF9"/>
    <w:rsid w:val="6ADE5355"/>
    <w:rsid w:val="6B1642A4"/>
    <w:rsid w:val="6B1E27E2"/>
    <w:rsid w:val="6B277994"/>
    <w:rsid w:val="6B4F1D81"/>
    <w:rsid w:val="6B713A03"/>
    <w:rsid w:val="6B805C73"/>
    <w:rsid w:val="6B8F3785"/>
    <w:rsid w:val="6BBF2521"/>
    <w:rsid w:val="6BDC4244"/>
    <w:rsid w:val="6BF83DDC"/>
    <w:rsid w:val="6C082542"/>
    <w:rsid w:val="6C490484"/>
    <w:rsid w:val="6C6723BC"/>
    <w:rsid w:val="6C867EB2"/>
    <w:rsid w:val="6CA5734A"/>
    <w:rsid w:val="6CBE56B8"/>
    <w:rsid w:val="6CD51A29"/>
    <w:rsid w:val="6CE26AE4"/>
    <w:rsid w:val="6CEA3E8E"/>
    <w:rsid w:val="6CF55FCB"/>
    <w:rsid w:val="6D0D3D47"/>
    <w:rsid w:val="6D3F7E4E"/>
    <w:rsid w:val="6D9B7830"/>
    <w:rsid w:val="6DD263C4"/>
    <w:rsid w:val="6DE738EA"/>
    <w:rsid w:val="6DF21DD6"/>
    <w:rsid w:val="6E033242"/>
    <w:rsid w:val="6E180096"/>
    <w:rsid w:val="6E505C57"/>
    <w:rsid w:val="6E5D05C2"/>
    <w:rsid w:val="6E84533A"/>
    <w:rsid w:val="6EAE6268"/>
    <w:rsid w:val="6EB34E54"/>
    <w:rsid w:val="6EC151BE"/>
    <w:rsid w:val="6ECC086F"/>
    <w:rsid w:val="6F6F6925"/>
    <w:rsid w:val="6F842B3B"/>
    <w:rsid w:val="6FD4566D"/>
    <w:rsid w:val="6FDA6267"/>
    <w:rsid w:val="700305AE"/>
    <w:rsid w:val="70A83851"/>
    <w:rsid w:val="70DE49BA"/>
    <w:rsid w:val="710C3FE3"/>
    <w:rsid w:val="711616BA"/>
    <w:rsid w:val="7146592B"/>
    <w:rsid w:val="716D5DEC"/>
    <w:rsid w:val="71814C07"/>
    <w:rsid w:val="71982F56"/>
    <w:rsid w:val="71EE53B1"/>
    <w:rsid w:val="7214068D"/>
    <w:rsid w:val="722328E6"/>
    <w:rsid w:val="7251758D"/>
    <w:rsid w:val="72574C68"/>
    <w:rsid w:val="72921495"/>
    <w:rsid w:val="72AA55C5"/>
    <w:rsid w:val="72C82DDB"/>
    <w:rsid w:val="72ED45D8"/>
    <w:rsid w:val="72EF06CB"/>
    <w:rsid w:val="73154C25"/>
    <w:rsid w:val="73B97039"/>
    <w:rsid w:val="73C329BA"/>
    <w:rsid w:val="73CD2893"/>
    <w:rsid w:val="74311BA7"/>
    <w:rsid w:val="743D6C95"/>
    <w:rsid w:val="745B2BDA"/>
    <w:rsid w:val="749723D3"/>
    <w:rsid w:val="74CE7417"/>
    <w:rsid w:val="74DC46C0"/>
    <w:rsid w:val="74F54769"/>
    <w:rsid w:val="753127E7"/>
    <w:rsid w:val="753D2DF5"/>
    <w:rsid w:val="75D3586F"/>
    <w:rsid w:val="75F06245"/>
    <w:rsid w:val="761803E0"/>
    <w:rsid w:val="764B13D1"/>
    <w:rsid w:val="764B2486"/>
    <w:rsid w:val="76786712"/>
    <w:rsid w:val="769E2BCF"/>
    <w:rsid w:val="76A36D43"/>
    <w:rsid w:val="76AF6CBA"/>
    <w:rsid w:val="76B474CE"/>
    <w:rsid w:val="76D31249"/>
    <w:rsid w:val="76DD074D"/>
    <w:rsid w:val="772125F9"/>
    <w:rsid w:val="772E2FDD"/>
    <w:rsid w:val="777B411E"/>
    <w:rsid w:val="77993C62"/>
    <w:rsid w:val="781A2C32"/>
    <w:rsid w:val="78472630"/>
    <w:rsid w:val="78565081"/>
    <w:rsid w:val="7872717E"/>
    <w:rsid w:val="78830BF3"/>
    <w:rsid w:val="78965015"/>
    <w:rsid w:val="78B74FBA"/>
    <w:rsid w:val="78C97B21"/>
    <w:rsid w:val="78D03A8E"/>
    <w:rsid w:val="791F21A9"/>
    <w:rsid w:val="79260A63"/>
    <w:rsid w:val="79673FE9"/>
    <w:rsid w:val="79806354"/>
    <w:rsid w:val="798E35D1"/>
    <w:rsid w:val="799A156C"/>
    <w:rsid w:val="79EA78E2"/>
    <w:rsid w:val="79FF2EB7"/>
    <w:rsid w:val="7A363CBF"/>
    <w:rsid w:val="7A520123"/>
    <w:rsid w:val="7A7D0788"/>
    <w:rsid w:val="7A8A050A"/>
    <w:rsid w:val="7ACF59C2"/>
    <w:rsid w:val="7ACF5EED"/>
    <w:rsid w:val="7AE70820"/>
    <w:rsid w:val="7B784F70"/>
    <w:rsid w:val="7B8D743D"/>
    <w:rsid w:val="7B951662"/>
    <w:rsid w:val="7B987863"/>
    <w:rsid w:val="7BBA7301"/>
    <w:rsid w:val="7BDF1C1A"/>
    <w:rsid w:val="7BE2606F"/>
    <w:rsid w:val="7C625661"/>
    <w:rsid w:val="7CA800AB"/>
    <w:rsid w:val="7CAB1C8C"/>
    <w:rsid w:val="7CBA4543"/>
    <w:rsid w:val="7CCD7216"/>
    <w:rsid w:val="7CD359D9"/>
    <w:rsid w:val="7D07614C"/>
    <w:rsid w:val="7D360EA0"/>
    <w:rsid w:val="7D373E3C"/>
    <w:rsid w:val="7D432728"/>
    <w:rsid w:val="7D433379"/>
    <w:rsid w:val="7D4558D4"/>
    <w:rsid w:val="7D6E3C2F"/>
    <w:rsid w:val="7DD341AE"/>
    <w:rsid w:val="7E3D2A1E"/>
    <w:rsid w:val="7E4F01F1"/>
    <w:rsid w:val="7E5C5303"/>
    <w:rsid w:val="7EC3631F"/>
    <w:rsid w:val="7ECE4BC0"/>
    <w:rsid w:val="7ED2426D"/>
    <w:rsid w:val="7ED30A23"/>
    <w:rsid w:val="7ED648AA"/>
    <w:rsid w:val="7F477401"/>
    <w:rsid w:val="7F75255E"/>
    <w:rsid w:val="7FBF1CBD"/>
    <w:rsid w:val="7FDB207F"/>
    <w:rsid w:val="7FF56E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2"/>
    <w:qFormat/>
    <w:uiPriority w:val="9"/>
    <w:pPr>
      <w:keepNext/>
      <w:keepLines/>
      <w:spacing w:before="260" w:after="260" w:line="416" w:lineRule="auto"/>
      <w:outlineLvl w:val="1"/>
    </w:pPr>
    <w:rPr>
      <w:rFonts w:ascii="Cambria" w:hAnsi="Cambria"/>
      <w:b/>
      <w:bCs/>
      <w:sz w:val="32"/>
      <w:szCs w:val="32"/>
    </w:rPr>
  </w:style>
  <w:style w:type="character" w:default="1" w:styleId="25">
    <w:name w:val="Default Paragraph Font"/>
    <w:qFormat/>
    <w:uiPriority w:val="0"/>
  </w:style>
  <w:style w:type="table" w:default="1" w:styleId="23">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w:basedOn w:val="1"/>
    <w:next w:val="1"/>
    <w:link w:val="35"/>
    <w:qFormat/>
    <w:uiPriority w:val="0"/>
    <w:pPr>
      <w:spacing w:line="200" w:lineRule="atLeast"/>
      <w:ind w:firstLine="301"/>
    </w:pPr>
    <w:rPr>
      <w:rFonts w:ascii="宋体" w:hAnsi="Courier New"/>
      <w:spacing w:val="-4"/>
      <w:sz w:val="18"/>
      <w:szCs w:val="20"/>
    </w:r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kern w:val="0"/>
      <w:sz w:val="24"/>
      <w:szCs w:val="20"/>
    </w:rPr>
  </w:style>
  <w:style w:type="paragraph" w:styleId="6">
    <w:name w:val="Normal Indent"/>
    <w:basedOn w:val="1"/>
    <w:link w:val="33"/>
    <w:qFormat/>
    <w:uiPriority w:val="0"/>
    <w:pPr>
      <w:ind w:firstLine="420"/>
    </w:pPr>
    <w:rPr>
      <w:sz w:val="21"/>
      <w:szCs w:val="20"/>
    </w:rPr>
  </w:style>
  <w:style w:type="paragraph" w:styleId="7">
    <w:name w:val="caption"/>
    <w:basedOn w:val="1"/>
    <w:next w:val="1"/>
    <w:qFormat/>
    <w:uiPriority w:val="0"/>
    <w:pPr>
      <w:spacing w:before="152" w:beforeLines="0" w:after="160" w:afterLines="0"/>
    </w:pPr>
    <w:rPr>
      <w:rFonts w:ascii="Arial" w:hAnsi="Arial" w:eastAsia="黑体" w:cs="Arial"/>
      <w:sz w:val="20"/>
      <w:szCs w:val="20"/>
    </w:rPr>
  </w:style>
  <w:style w:type="paragraph" w:styleId="8">
    <w:name w:val="annotation text"/>
    <w:basedOn w:val="1"/>
    <w:link w:val="34"/>
    <w:unhideWhenUsed/>
    <w:qFormat/>
    <w:uiPriority w:val="99"/>
    <w:pPr>
      <w:jc w:val="left"/>
    </w:pPr>
  </w:style>
  <w:style w:type="paragraph" w:styleId="9">
    <w:name w:val="Body Text"/>
    <w:basedOn w:val="1"/>
    <w:next w:val="1"/>
    <w:qFormat/>
    <w:uiPriority w:val="0"/>
    <w:pPr>
      <w:spacing w:after="120"/>
    </w:pPr>
  </w:style>
  <w:style w:type="paragraph" w:styleId="10">
    <w:name w:val="List 2"/>
    <w:basedOn w:val="1"/>
    <w:unhideWhenUsed/>
    <w:qFormat/>
    <w:uiPriority w:val="99"/>
    <w:pPr>
      <w:ind w:left="100" w:leftChars="200" w:hanging="200" w:hangingChars="200"/>
      <w:contextualSpacing/>
    </w:pPr>
  </w:style>
  <w:style w:type="paragraph" w:styleId="11">
    <w:name w:val="Plain Text"/>
    <w:basedOn w:val="1"/>
    <w:link w:val="36"/>
    <w:qFormat/>
    <w:uiPriority w:val="99"/>
    <w:pPr>
      <w:spacing w:before="156" w:beforeLines="50" w:after="156" w:afterLines="50" w:line="400" w:lineRule="atLeast"/>
    </w:pPr>
    <w:rPr>
      <w:rFonts w:ascii="宋体" w:hAnsi="Courier New"/>
      <w:sz w:val="24"/>
    </w:rPr>
  </w:style>
  <w:style w:type="paragraph" w:styleId="12">
    <w:name w:val="Date"/>
    <w:basedOn w:val="1"/>
    <w:next w:val="1"/>
    <w:qFormat/>
    <w:uiPriority w:val="0"/>
    <w:pPr>
      <w:ind w:leftChars="2500"/>
    </w:pPr>
    <w:rPr>
      <w:rFonts w:eastAsia="楷体_GB2312"/>
      <w:sz w:val="32"/>
      <w:szCs w:val="20"/>
    </w:rPr>
  </w:style>
  <w:style w:type="paragraph" w:styleId="13">
    <w:name w:val="Balloon Text"/>
    <w:basedOn w:val="1"/>
    <w:qFormat/>
    <w:uiPriority w:val="0"/>
    <w:rPr>
      <w:sz w:val="18"/>
      <w:szCs w:val="18"/>
    </w:rPr>
  </w:style>
  <w:style w:type="paragraph" w:styleId="14">
    <w:name w:val="footer"/>
    <w:basedOn w:val="1"/>
    <w:link w:val="37"/>
    <w:qFormat/>
    <w:uiPriority w:val="99"/>
    <w:pPr>
      <w:tabs>
        <w:tab w:val="center" w:pos="4153"/>
        <w:tab w:val="right" w:pos="8306"/>
      </w:tabs>
      <w:snapToGrid w:val="0"/>
      <w:jc w:val="left"/>
    </w:pPr>
    <w:rPr>
      <w:sz w:val="18"/>
      <w:szCs w:val="18"/>
    </w:rPr>
  </w:style>
  <w:style w:type="paragraph" w:styleId="15">
    <w:name w:val="header"/>
    <w:basedOn w:val="1"/>
    <w:link w:val="38"/>
    <w:qFormat/>
    <w:uiPriority w:val="99"/>
    <w:pPr>
      <w:tabs>
        <w:tab w:val="center" w:pos="4153"/>
        <w:tab w:val="right" w:pos="8306"/>
      </w:tabs>
      <w:snapToGrid w:val="0"/>
      <w:jc w:val="center"/>
    </w:pPr>
    <w:rPr>
      <w:sz w:val="18"/>
      <w:szCs w:val="18"/>
    </w:rPr>
  </w:style>
  <w:style w:type="paragraph" w:styleId="16">
    <w:name w:val="List"/>
    <w:basedOn w:val="1"/>
    <w:qFormat/>
    <w:uiPriority w:val="0"/>
    <w:pPr>
      <w:ind w:left="200" w:hanging="200" w:hangingChars="200"/>
    </w:pPr>
  </w:style>
  <w:style w:type="paragraph" w:styleId="17">
    <w:name w:val="Body Text 2"/>
    <w:basedOn w:val="1"/>
    <w:qFormat/>
    <w:uiPriority w:val="0"/>
    <w:pPr>
      <w:widowControl/>
      <w:snapToGrid w:val="0"/>
      <w:spacing w:before="50" w:beforeLines="0" w:after="156" w:afterLines="50" w:line="400" w:lineRule="atLeast"/>
      <w:jc w:val="left"/>
    </w:pPr>
    <w:rPr>
      <w:rFonts w:hint="eastAsia" w:ascii="宋体" w:hAnsi="宋体"/>
      <w:color w:val="000000"/>
      <w:sz w:val="24"/>
    </w:rPr>
  </w:style>
  <w:style w:type="paragraph" w:styleId="18">
    <w:name w:val="HTML Preformatted"/>
    <w:basedOn w:val="1"/>
    <w:semiHidden/>
    <w:unhideWhenUsed/>
    <w:qFormat/>
    <w:uiPriority w:val="99"/>
    <w:pPr>
      <w:widowControl w:val="0"/>
      <w:jc w:val="both"/>
    </w:pPr>
    <w:rPr>
      <w:rFonts w:ascii="Courier New" w:hAnsi="Courier New" w:eastAsia="微软雅黑" w:cs="Courier New"/>
      <w:kern w:val="2"/>
      <w:sz w:val="20"/>
      <w:szCs w:val="20"/>
    </w:rPr>
  </w:style>
  <w:style w:type="paragraph" w:styleId="19">
    <w:name w:val="Normal (Web)"/>
    <w:basedOn w:val="1"/>
    <w:qFormat/>
    <w:uiPriority w:val="0"/>
    <w:pPr>
      <w:widowControl/>
      <w:spacing w:before="100" w:beforeLines="0" w:beforeAutospacing="1" w:after="100" w:afterLines="0" w:afterAutospacing="1"/>
      <w:ind w:firstLine="420"/>
      <w:jc w:val="left"/>
    </w:pPr>
    <w:rPr>
      <w:rFonts w:ascii="宋体" w:hAnsi="宋体"/>
      <w:kern w:val="0"/>
      <w:sz w:val="20"/>
      <w:szCs w:val="20"/>
    </w:rPr>
  </w:style>
  <w:style w:type="paragraph" w:styleId="20">
    <w:name w:val="annotation subject"/>
    <w:basedOn w:val="8"/>
    <w:next w:val="8"/>
    <w:link w:val="39"/>
    <w:unhideWhenUsed/>
    <w:qFormat/>
    <w:uiPriority w:val="99"/>
    <w:rPr>
      <w:b/>
      <w:bCs/>
    </w:rPr>
  </w:style>
  <w:style w:type="paragraph" w:styleId="21">
    <w:name w:val="Body Text First Indent"/>
    <w:basedOn w:val="9"/>
    <w:next w:val="1"/>
    <w:unhideWhenUsed/>
    <w:qFormat/>
    <w:uiPriority w:val="99"/>
    <w:pPr>
      <w:widowControl w:val="0"/>
      <w:spacing w:after="120"/>
      <w:ind w:firstLine="420" w:firstLineChars="100"/>
      <w:jc w:val="both"/>
    </w:pPr>
    <w:rPr>
      <w:rFonts w:ascii="Times New Roman" w:hAnsi="Times New Roman" w:eastAsia="Times New Roman" w:cs="Times New Roman"/>
      <w:kern w:val="2"/>
      <w:sz w:val="24"/>
      <w:lang w:val="zh-CN" w:eastAsia="zh-CN" w:bidi="ar-SA"/>
    </w:rPr>
  </w:style>
  <w:style w:type="paragraph" w:styleId="22">
    <w:name w:val="Body Text First Indent 2"/>
    <w:basedOn w:val="2"/>
    <w:next w:val="21"/>
    <w:unhideWhenUsed/>
    <w:qFormat/>
    <w:uiPriority w:val="99"/>
    <w:pPr>
      <w:widowControl w:val="0"/>
      <w:spacing w:line="200" w:lineRule="atLeast"/>
      <w:ind w:firstLine="420"/>
      <w:jc w:val="both"/>
    </w:pPr>
    <w:rPr>
      <w:rFonts w:ascii="宋体" w:hAnsi="Courier New" w:eastAsia="宋体" w:cs="Times New Roman"/>
      <w:spacing w:val="-4"/>
      <w:sz w:val="18"/>
      <w:lang w:val="en-US" w:eastAsia="zh-CN" w:bidi="ar-SA"/>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800080"/>
      <w:u w:val="single"/>
    </w:rPr>
  </w:style>
  <w:style w:type="character" w:styleId="29">
    <w:name w:val="Hyperlink"/>
    <w:qFormat/>
    <w:uiPriority w:val="0"/>
    <w:rPr>
      <w:color w:val="0000FF"/>
      <w:u w:val="single"/>
    </w:rPr>
  </w:style>
  <w:style w:type="character" w:styleId="30">
    <w:name w:val="annotation reference"/>
    <w:unhideWhenUsed/>
    <w:qFormat/>
    <w:uiPriority w:val="99"/>
    <w:rPr>
      <w:sz w:val="21"/>
      <w:szCs w:val="21"/>
    </w:rPr>
  </w:style>
  <w:style w:type="character" w:customStyle="1" w:styleId="31">
    <w:name w:val="标题 1 字符"/>
    <w:link w:val="3"/>
    <w:qFormat/>
    <w:uiPriority w:val="9"/>
    <w:rPr>
      <w:b/>
      <w:bCs/>
      <w:kern w:val="44"/>
      <w:sz w:val="44"/>
      <w:szCs w:val="44"/>
    </w:rPr>
  </w:style>
  <w:style w:type="character" w:customStyle="1" w:styleId="32">
    <w:name w:val="标题 2 字符"/>
    <w:link w:val="4"/>
    <w:semiHidden/>
    <w:qFormat/>
    <w:uiPriority w:val="9"/>
    <w:rPr>
      <w:rFonts w:ascii="Cambria" w:hAnsi="Cambria" w:eastAsia="宋体" w:cs="Times New Roman"/>
      <w:b/>
      <w:bCs/>
      <w:kern w:val="2"/>
      <w:sz w:val="32"/>
      <w:szCs w:val="32"/>
    </w:rPr>
  </w:style>
  <w:style w:type="character" w:customStyle="1" w:styleId="33">
    <w:name w:val="正文缩进 字符"/>
    <w:link w:val="6"/>
    <w:qFormat/>
    <w:uiPriority w:val="0"/>
    <w:rPr>
      <w:rFonts w:eastAsia="宋体"/>
      <w:kern w:val="2"/>
      <w:sz w:val="21"/>
      <w:lang w:val="en-US" w:eastAsia="zh-CN" w:bidi="ar-SA"/>
    </w:rPr>
  </w:style>
  <w:style w:type="character" w:customStyle="1" w:styleId="34">
    <w:name w:val="批注文字 字符"/>
    <w:link w:val="8"/>
    <w:semiHidden/>
    <w:qFormat/>
    <w:uiPriority w:val="99"/>
    <w:rPr>
      <w:kern w:val="2"/>
      <w:sz w:val="28"/>
      <w:szCs w:val="24"/>
    </w:rPr>
  </w:style>
  <w:style w:type="character" w:customStyle="1" w:styleId="35">
    <w:name w:val="正文文本缩进 字符1"/>
    <w:link w:val="2"/>
    <w:qFormat/>
    <w:uiPriority w:val="0"/>
    <w:rPr>
      <w:rFonts w:ascii="宋体" w:hAnsi="Courier New"/>
      <w:spacing w:val="-4"/>
      <w:kern w:val="2"/>
      <w:sz w:val="18"/>
    </w:rPr>
  </w:style>
  <w:style w:type="character" w:customStyle="1" w:styleId="36">
    <w:name w:val="纯文本 字符1"/>
    <w:link w:val="11"/>
    <w:qFormat/>
    <w:uiPriority w:val="99"/>
    <w:rPr>
      <w:rFonts w:ascii="宋体" w:hAnsi="Courier New"/>
      <w:kern w:val="2"/>
      <w:sz w:val="24"/>
      <w:szCs w:val="24"/>
    </w:rPr>
  </w:style>
  <w:style w:type="character" w:customStyle="1" w:styleId="37">
    <w:name w:val="页脚 字符1"/>
    <w:link w:val="14"/>
    <w:qFormat/>
    <w:uiPriority w:val="99"/>
    <w:rPr>
      <w:kern w:val="2"/>
      <w:sz w:val="18"/>
      <w:szCs w:val="18"/>
    </w:rPr>
  </w:style>
  <w:style w:type="character" w:customStyle="1" w:styleId="38">
    <w:name w:val="页眉 字符1"/>
    <w:link w:val="15"/>
    <w:qFormat/>
    <w:uiPriority w:val="99"/>
    <w:rPr>
      <w:kern w:val="2"/>
      <w:sz w:val="18"/>
      <w:szCs w:val="18"/>
    </w:rPr>
  </w:style>
  <w:style w:type="character" w:customStyle="1" w:styleId="39">
    <w:name w:val="批注主题 字符"/>
    <w:link w:val="20"/>
    <w:semiHidden/>
    <w:qFormat/>
    <w:uiPriority w:val="99"/>
    <w:rPr>
      <w:b/>
      <w:bCs/>
      <w:kern w:val="2"/>
      <w:sz w:val="28"/>
      <w:szCs w:val="24"/>
    </w:rPr>
  </w:style>
  <w:style w:type="character" w:customStyle="1" w:styleId="40">
    <w:name w:val="纯文本 字符"/>
    <w:qFormat/>
    <w:uiPriority w:val="0"/>
    <w:rPr>
      <w:rFonts w:ascii="宋体" w:hAnsi="Courier New"/>
      <w:kern w:val="2"/>
      <w:sz w:val="24"/>
      <w:szCs w:val="24"/>
    </w:rPr>
  </w:style>
  <w:style w:type="character" w:customStyle="1" w:styleId="41">
    <w:name w:val="z-窗体底端 字符"/>
    <w:link w:val="42"/>
    <w:semiHidden/>
    <w:qFormat/>
    <w:uiPriority w:val="99"/>
    <w:rPr>
      <w:rFonts w:ascii="Arial" w:hAnsi="Arial"/>
      <w:vanish/>
      <w:sz w:val="16"/>
      <w:szCs w:val="16"/>
    </w:rPr>
  </w:style>
  <w:style w:type="paragraph" w:customStyle="1" w:styleId="42">
    <w:name w:val="_Style 40"/>
    <w:basedOn w:val="1"/>
    <w:next w:val="1"/>
    <w:link w:val="41"/>
    <w:unhideWhenUsed/>
    <w:qFormat/>
    <w:uiPriority w:val="99"/>
    <w:pPr>
      <w:widowControl/>
      <w:pBdr>
        <w:top w:val="single" w:color="auto" w:sz="6" w:space="1"/>
      </w:pBdr>
      <w:jc w:val="center"/>
    </w:pPr>
    <w:rPr>
      <w:rFonts w:ascii="Arial" w:hAnsi="Arial"/>
      <w:vanish/>
      <w:kern w:val="0"/>
      <w:sz w:val="16"/>
      <w:szCs w:val="16"/>
    </w:rPr>
  </w:style>
  <w:style w:type="character" w:customStyle="1" w:styleId="43">
    <w:name w:val="正文文本缩进 字符"/>
    <w:qFormat/>
    <w:uiPriority w:val="0"/>
    <w:rPr>
      <w:rFonts w:ascii="宋体" w:hAnsi="Courier New"/>
      <w:spacing w:val="-4"/>
      <w:kern w:val="2"/>
      <w:sz w:val="18"/>
    </w:rPr>
  </w:style>
  <w:style w:type="character" w:customStyle="1" w:styleId="44">
    <w:name w:val="black601"/>
    <w:qFormat/>
    <w:uiPriority w:val="0"/>
    <w:rPr>
      <w:color w:val="666666"/>
    </w:rPr>
  </w:style>
  <w:style w:type="character" w:customStyle="1" w:styleId="45">
    <w:name w:val="正方框图 Char Char Char"/>
    <w:link w:val="46"/>
    <w:qFormat/>
    <w:uiPriority w:val="0"/>
    <w:rPr>
      <w:kern w:val="2"/>
      <w:sz w:val="21"/>
      <w:szCs w:val="21"/>
    </w:rPr>
  </w:style>
  <w:style w:type="paragraph" w:customStyle="1" w:styleId="46">
    <w:name w:val="正方框图 Char Char"/>
    <w:basedOn w:val="1"/>
    <w:link w:val="45"/>
    <w:qFormat/>
    <w:uiPriority w:val="0"/>
    <w:pPr>
      <w:snapToGrid w:val="0"/>
      <w:jc w:val="center"/>
    </w:pPr>
    <w:rPr>
      <w:sz w:val="21"/>
      <w:szCs w:val="21"/>
    </w:rPr>
  </w:style>
  <w:style w:type="character" w:customStyle="1" w:styleId="47">
    <w:name w:val="z-窗体顶端 字符"/>
    <w:link w:val="48"/>
    <w:semiHidden/>
    <w:qFormat/>
    <w:uiPriority w:val="99"/>
    <w:rPr>
      <w:rFonts w:ascii="Arial" w:hAnsi="Arial"/>
      <w:vanish/>
      <w:sz w:val="16"/>
      <w:szCs w:val="16"/>
    </w:rPr>
  </w:style>
  <w:style w:type="paragraph" w:customStyle="1" w:styleId="48">
    <w:name w:val="_Style 46"/>
    <w:basedOn w:val="1"/>
    <w:next w:val="1"/>
    <w:link w:val="47"/>
    <w:unhideWhenUsed/>
    <w:qFormat/>
    <w:uiPriority w:val="99"/>
    <w:pPr>
      <w:widowControl/>
      <w:pBdr>
        <w:bottom w:val="single" w:color="auto" w:sz="6" w:space="1"/>
      </w:pBdr>
      <w:jc w:val="center"/>
    </w:pPr>
    <w:rPr>
      <w:rFonts w:ascii="Arial" w:hAnsi="Arial"/>
      <w:vanish/>
      <w:kern w:val="0"/>
      <w:sz w:val="16"/>
      <w:szCs w:val="16"/>
    </w:rPr>
  </w:style>
  <w:style w:type="character" w:customStyle="1" w:styleId="49">
    <w:name w:val="页眉 字符"/>
    <w:qFormat/>
    <w:uiPriority w:val="99"/>
  </w:style>
  <w:style w:type="character" w:customStyle="1" w:styleId="50">
    <w:name w:val="标题 1 Char Char"/>
    <w:qFormat/>
    <w:uiPriority w:val="0"/>
    <w:rPr>
      <w:rFonts w:eastAsia="宋体"/>
      <w:b/>
      <w:spacing w:val="-2"/>
      <w:sz w:val="24"/>
      <w:lang w:val="en-US" w:eastAsia="zh-CN" w:bidi="ar-SA"/>
    </w:rPr>
  </w:style>
  <w:style w:type="character" w:customStyle="1" w:styleId="51">
    <w:name w:val="maywed421"/>
    <w:qFormat/>
    <w:uiPriority w:val="0"/>
    <w:rPr>
      <w:color w:val="366FB6"/>
      <w:u w:val="none"/>
    </w:rPr>
  </w:style>
  <w:style w:type="character" w:customStyle="1" w:styleId="52">
    <w:name w:val="纯文本 Char1"/>
    <w:qFormat/>
    <w:uiPriority w:val="0"/>
    <w:rPr>
      <w:rFonts w:ascii="宋体" w:hAnsi="Courier New"/>
      <w:kern w:val="2"/>
      <w:sz w:val="21"/>
    </w:rPr>
  </w:style>
  <w:style w:type="character" w:customStyle="1" w:styleId="53">
    <w:name w:val="页脚 字符"/>
    <w:qFormat/>
    <w:uiPriority w:val="99"/>
  </w:style>
  <w:style w:type="character" w:customStyle="1" w:styleId="54">
    <w:name w:val="Plain Text Char Char"/>
    <w:link w:val="55"/>
    <w:qFormat/>
    <w:uiPriority w:val="0"/>
    <w:rPr>
      <w:rFonts w:ascii="宋体" w:hAnsi="Courier New" w:cs="宋体"/>
    </w:rPr>
  </w:style>
  <w:style w:type="paragraph" w:customStyle="1" w:styleId="55">
    <w:name w:val="纯文本1"/>
    <w:basedOn w:val="1"/>
    <w:link w:val="54"/>
    <w:qFormat/>
    <w:uiPriority w:val="0"/>
    <w:rPr>
      <w:rFonts w:ascii="宋体" w:hAnsi="Courier New"/>
      <w:kern w:val="0"/>
      <w:sz w:val="20"/>
      <w:szCs w:val="20"/>
    </w:rPr>
  </w:style>
  <w:style w:type="paragraph" w:customStyle="1" w:styleId="56">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paragraph" w:customStyle="1" w:styleId="5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8">
    <w:name w:val="首行缩进"/>
    <w:basedOn w:val="1"/>
    <w:qFormat/>
    <w:uiPriority w:val="99"/>
    <w:pPr>
      <w:widowControl/>
      <w:numPr>
        <w:ilvl w:val="6"/>
        <w:numId w:val="2"/>
      </w:numPr>
      <w:tabs>
        <w:tab w:val="left" w:pos="360"/>
        <w:tab w:val="left" w:pos="822"/>
      </w:tabs>
      <w:snapToGrid w:val="0"/>
      <w:spacing w:before="40" w:after="40" w:line="300" w:lineRule="atLeast"/>
    </w:pPr>
    <w:rPr>
      <w:rFonts w:ascii="Arial" w:hAnsi="Arial"/>
    </w:rPr>
  </w:style>
  <w:style w:type="paragraph" w:customStyle="1" w:styleId="59">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60">
    <w:name w:val="List Paragraph1"/>
    <w:basedOn w:val="1"/>
    <w:qFormat/>
    <w:uiPriority w:val="99"/>
    <w:pPr>
      <w:ind w:firstLine="420" w:firstLineChars="200"/>
    </w:pPr>
    <w:rPr>
      <w:sz w:val="21"/>
    </w:rPr>
  </w:style>
  <w:style w:type="paragraph" w:customStyle="1" w:styleId="61">
    <w:name w:val="List Paragraph2"/>
    <w:basedOn w:val="1"/>
    <w:qFormat/>
    <w:uiPriority w:val="34"/>
    <w:pPr>
      <w:ind w:firstLine="420" w:firstLineChars="200"/>
    </w:pPr>
    <w:rPr>
      <w:rFonts w:ascii="Calibri" w:hAnsi="Calibri"/>
      <w:sz w:val="21"/>
    </w:rPr>
  </w:style>
  <w:style w:type="paragraph" w:styleId="62">
    <w:name w:val="List Paragraph"/>
    <w:basedOn w:val="1"/>
    <w:qFormat/>
    <w:uiPriority w:val="34"/>
    <w:pPr>
      <w:ind w:firstLine="420" w:firstLineChars="200"/>
    </w:pPr>
    <w:rPr>
      <w:rFonts w:ascii="Calibri" w:hAnsi="Calibri" w:eastAsia="宋体" w:cs="Times New Roman"/>
      <w:sz w:val="21"/>
      <w:szCs w:val="22"/>
    </w:rPr>
  </w:style>
  <w:style w:type="paragraph" w:customStyle="1" w:styleId="63">
    <w:name w:val="正文段"/>
    <w:basedOn w:val="1"/>
    <w:qFormat/>
    <w:uiPriority w:val="0"/>
    <w:pPr>
      <w:widowControl/>
      <w:snapToGrid w:val="0"/>
      <w:spacing w:after="156" w:afterLines="50"/>
      <w:ind w:firstLine="200" w:firstLineChars="200"/>
    </w:pPr>
    <w:rPr>
      <w:kern w:val="0"/>
      <w:sz w:val="24"/>
      <w:szCs w:val="20"/>
    </w:rPr>
  </w:style>
  <w:style w:type="paragraph" w:styleId="64">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_Style 1"/>
    <w:qFormat/>
    <w:uiPriority w:val="0"/>
    <w:rPr>
      <w:rFonts w:ascii="Calibri" w:hAnsi="Calibri" w:eastAsia="宋体" w:cs="Times New Roman"/>
      <w:kern w:val="2"/>
      <w:sz w:val="28"/>
      <w:szCs w:val="22"/>
      <w:lang w:val="en-US" w:eastAsia="zh-CN" w:bidi="ar-SA"/>
    </w:rPr>
  </w:style>
  <w:style w:type="paragraph" w:customStyle="1" w:styleId="66">
    <w:name w:val="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67">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68">
    <w:name w:val="默认段落字体 Para Char Char Char Char Char Char Char Char Char1 Char Char Char Char"/>
    <w:basedOn w:val="1"/>
    <w:qFormat/>
    <w:uiPriority w:val="0"/>
    <w:rPr>
      <w:rFonts w:ascii="Tahoma" w:hAnsi="Tahoma"/>
      <w:sz w:val="24"/>
      <w:szCs w:val="20"/>
    </w:rPr>
  </w:style>
  <w:style w:type="paragraph" w:customStyle="1" w:styleId="69">
    <w:name w:val="Default"/>
    <w:next w:val="70"/>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70">
    <w:name w:val="目录 71"/>
    <w:next w:val="1"/>
    <w:qFormat/>
    <w:uiPriority w:val="0"/>
    <w:pPr>
      <w:wordWrap w:val="0"/>
      <w:ind w:left="2550"/>
      <w:jc w:val="both"/>
    </w:pPr>
    <w:rPr>
      <w:rFonts w:ascii="微软雅黑" w:hAnsi="微软雅黑" w:eastAsia="微软雅黑" w:cs="微软雅黑"/>
      <w:sz w:val="21"/>
      <w:lang w:val="en-US" w:eastAsia="zh-CN" w:bidi="ar-SA"/>
    </w:rPr>
  </w:style>
  <w:style w:type="paragraph" w:customStyle="1" w:styleId="71">
    <w:name w:val="Table Text"/>
    <w:basedOn w:val="1"/>
    <w:semiHidden/>
    <w:qFormat/>
    <w:uiPriority w:val="0"/>
    <w:rPr>
      <w:rFonts w:ascii="宋体" w:hAnsi="宋体" w:eastAsia="宋体" w:cs="宋体"/>
      <w:sz w:val="24"/>
      <w:szCs w:val="24"/>
    </w:rPr>
  </w:style>
  <w:style w:type="table" w:customStyle="1" w:styleId="7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36</Pages>
  <Words>14987</Words>
  <Characters>16665</Characters>
  <Lines>107</Lines>
  <Paragraphs>30</Paragraphs>
  <TotalTime>10</TotalTime>
  <ScaleCrop>false</ScaleCrop>
  <LinksUpToDate>false</LinksUpToDate>
  <CharactersWithSpaces>17045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2022-03-10T02:26:00Z</dcterms:created>
  <dc:creator>jj</dc:creator>
  <cp:lastModifiedBy>蒋晗</cp:lastModifiedBy>
  <cp:lastPrinted>2019-01-02T03:11:00Z</cp:lastPrinted>
  <dcterms:modified xsi:type="dcterms:W3CDTF">2023-11-20T08:42:46Z</dcterms:modified>
  <dc:title>求是招标代理有限公司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CCD99043B06E44F8B7CA3223EED8AC19_13</vt:lpwstr>
  </property>
</Properties>
</file>